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554" w14:textId="009A592B" w:rsidR="008334A6" w:rsidRPr="00754BBC" w:rsidRDefault="001C1F52" w:rsidP="00823D2D">
      <w:pPr>
        <w:spacing w:after="0"/>
        <w:jc w:val="center"/>
        <w:rPr>
          <w:rFonts w:ascii="Montserrat" w:hAnsi="Montserrat" w:cs="Times New Roman (Body CS)"/>
          <w:b/>
          <w:bCs/>
          <w:smallCaps/>
          <w:color w:val="236BB1"/>
          <w:sz w:val="32"/>
          <w:szCs w:val="31"/>
        </w:rPr>
      </w:pPr>
      <w:r>
        <w:rPr>
          <w:rFonts w:ascii="Montserrat" w:hAnsi="Montserrat" w:cs="Times New Roman (Body CS)"/>
          <w:b/>
          <w:bCs/>
          <w:smallCaps/>
          <w:color w:val="236BB1"/>
          <w:sz w:val="32"/>
          <w:szCs w:val="31"/>
        </w:rPr>
        <w:t>Template Blog and Newsletter Copy</w:t>
      </w:r>
    </w:p>
    <w:p w14:paraId="7E6D54A9" w14:textId="77777777" w:rsidR="001C1F52" w:rsidRDefault="001C1F52" w:rsidP="001C1F52">
      <w:pPr>
        <w:spacing w:after="0"/>
        <w:rPr>
          <w:b/>
          <w:bCs/>
        </w:rPr>
      </w:pPr>
    </w:p>
    <w:p w14:paraId="4355D92C" w14:textId="77777777" w:rsidR="001C1F52" w:rsidRDefault="001C1F52" w:rsidP="001C1F52">
      <w:pPr>
        <w:spacing w:after="0"/>
      </w:pPr>
      <w:r>
        <w:t>For months, we’ve been talking about changes coming to the real estate industry as the result of a national settlement agreement related to broker commissions.</w:t>
      </w:r>
    </w:p>
    <w:p w14:paraId="4F79378A" w14:textId="77777777" w:rsidR="001C1F52" w:rsidRDefault="001C1F52" w:rsidP="001C1F52">
      <w:pPr>
        <w:spacing w:after="0"/>
      </w:pPr>
    </w:p>
    <w:p w14:paraId="785478B4" w14:textId="77777777" w:rsidR="001C1F52" w:rsidRDefault="001C1F52" w:rsidP="001C1F52">
      <w:pPr>
        <w:spacing w:after="0"/>
      </w:pPr>
      <w:r>
        <w:t>That time is finally upon us.</w:t>
      </w:r>
    </w:p>
    <w:p w14:paraId="5BA78DD8" w14:textId="77777777" w:rsidR="001C1F52" w:rsidRDefault="001C1F52" w:rsidP="001C1F52">
      <w:pPr>
        <w:spacing w:after="0"/>
      </w:pPr>
    </w:p>
    <w:p w14:paraId="45F98C6F" w14:textId="77777777" w:rsidR="001C1F52" w:rsidRDefault="001C1F52" w:rsidP="001C1F52">
      <w:pPr>
        <w:spacing w:after="0"/>
      </w:pPr>
      <w:proofErr w:type="gramStart"/>
      <w:r>
        <w:t>Starting on Aug. 17, there</w:t>
      </w:r>
      <w:proofErr w:type="gramEnd"/>
      <w:r>
        <w:t xml:space="preserve"> are two important changes related to how we conduct our business.</w:t>
      </w:r>
    </w:p>
    <w:p w14:paraId="118D468F" w14:textId="77777777" w:rsidR="001C1F52" w:rsidRDefault="001C1F52" w:rsidP="001C1F52">
      <w:pPr>
        <w:spacing w:after="0"/>
      </w:pPr>
    </w:p>
    <w:p w14:paraId="73D89352" w14:textId="77777777" w:rsidR="001C1F52" w:rsidRDefault="001C1F52" w:rsidP="001C1F52">
      <w:pPr>
        <w:spacing w:after="0"/>
      </w:pPr>
      <w:r>
        <w:t>First, offers of compensation will be prohibited from appearing on Multiple Listing Services (MLSs).</w:t>
      </w:r>
    </w:p>
    <w:p w14:paraId="5698938B" w14:textId="77777777" w:rsidR="001C1F52" w:rsidRDefault="001C1F52" w:rsidP="001C1F52">
      <w:pPr>
        <w:spacing w:after="0"/>
      </w:pPr>
    </w:p>
    <w:p w14:paraId="366124C5" w14:textId="77777777" w:rsidR="001C1F52" w:rsidRDefault="001C1F52" w:rsidP="001C1F52">
      <w:pPr>
        <w:spacing w:after="0"/>
      </w:pPr>
      <w:r>
        <w:t>It’s important to understand that home sellers and brokers may still offer compensation off MLSs. Compensation can include a range of options, including a fixed-fee commission paid directly by consumers, concessions from the seller such as buyer closing costs, or a portion of the listing broker’s compensation.</w:t>
      </w:r>
    </w:p>
    <w:p w14:paraId="47CC7B46" w14:textId="77777777" w:rsidR="001C1F52" w:rsidRDefault="001C1F52" w:rsidP="001C1F52">
      <w:pPr>
        <w:spacing w:after="0"/>
      </w:pPr>
    </w:p>
    <w:p w14:paraId="0AA200E1" w14:textId="77777777" w:rsidR="001C1F52" w:rsidRDefault="001C1F52" w:rsidP="001C1F52">
      <w:pPr>
        <w:spacing w:after="0"/>
      </w:pPr>
      <w:r>
        <w:t>What doesn’t change is that commissions and fees have been and continue to be negotiable.</w:t>
      </w:r>
    </w:p>
    <w:p w14:paraId="0408600E" w14:textId="77777777" w:rsidR="001C1F52" w:rsidRDefault="001C1F52" w:rsidP="001C1F52">
      <w:pPr>
        <w:spacing w:after="0"/>
      </w:pPr>
    </w:p>
    <w:p w14:paraId="5059A1EC" w14:textId="77777777" w:rsidR="001C1F52" w:rsidRPr="001A74B4" w:rsidRDefault="001C1F52" w:rsidP="001C1F52">
      <w:pPr>
        <w:spacing w:after="0"/>
      </w:pPr>
      <w:r>
        <w:t xml:space="preserve">The second change will require that agents working with a buyer enter into a written agreement before touring a home. The agreement must clearly and specifically set out the amount or rate of compensation. The written agreement requirement </w:t>
      </w:r>
      <w:r>
        <w:rPr>
          <w:i/>
          <w:iCs/>
        </w:rPr>
        <w:t xml:space="preserve">does not </w:t>
      </w:r>
      <w:r>
        <w:t>require any type of professional relationship between real estate professionals and buyers.</w:t>
      </w:r>
    </w:p>
    <w:p w14:paraId="19A5B45A" w14:textId="77777777" w:rsidR="001C1F52" w:rsidRDefault="001C1F52" w:rsidP="001C1F52">
      <w:pPr>
        <w:spacing w:after="0"/>
      </w:pPr>
    </w:p>
    <w:p w14:paraId="05049D77" w14:textId="77777777" w:rsidR="001C1F52" w:rsidRDefault="001C1F52" w:rsidP="001C1F52">
      <w:pPr>
        <w:spacing w:after="0"/>
      </w:pPr>
      <w:r>
        <w:t>Change can be tough, but these new rules help move our industry in a positive direction. They raise the bar on transparency and fairness, and they emphasize the importance of clear, negotiated agreements that protect both agents and buyers.</w:t>
      </w:r>
    </w:p>
    <w:p w14:paraId="1D199D9F" w14:textId="77777777" w:rsidR="001C1F52" w:rsidRDefault="001C1F52" w:rsidP="001C1F52">
      <w:pPr>
        <w:spacing w:after="0"/>
      </w:pPr>
    </w:p>
    <w:p w14:paraId="7AC0A9DC" w14:textId="77777777" w:rsidR="001C1F52" w:rsidRDefault="001C1F52" w:rsidP="001C1F52">
      <w:pPr>
        <w:spacing w:after="0"/>
      </w:pPr>
      <w:r>
        <w:t>Another thing that won’t change per this agreement? REALTORS</w:t>
      </w:r>
      <w:r w:rsidRPr="00331974">
        <w:t>®</w:t>
      </w:r>
      <w:r>
        <w:t xml:space="preserve"> will continue to provide invaluable services, guiding clients through complex and emotional transactions with expertise and dedication.</w:t>
      </w:r>
    </w:p>
    <w:p w14:paraId="4C41599A" w14:textId="77777777" w:rsidR="001C1F52" w:rsidRDefault="001C1F52" w:rsidP="001C1F52">
      <w:pPr>
        <w:spacing w:after="0"/>
      </w:pPr>
    </w:p>
    <w:p w14:paraId="02174C61" w14:textId="77777777" w:rsidR="001C1F52" w:rsidRDefault="001C1F52" w:rsidP="001C1F52">
      <w:pPr>
        <w:spacing w:after="0"/>
      </w:pPr>
      <w:r>
        <w:t>REALTORS</w:t>
      </w:r>
      <w:r w:rsidRPr="00331974">
        <w:t>®</w:t>
      </w:r>
      <w:r>
        <w:t xml:space="preserve"> have been and will always remain committed to offering exceptional service and building trusted relationships with the buyers and sellers we work with, and now with even clearer guidelines to support us.</w:t>
      </w:r>
    </w:p>
    <w:p w14:paraId="3A35E31A" w14:textId="7FBDCA3F" w:rsidR="0013358E" w:rsidRPr="00754BBC" w:rsidRDefault="0013358E" w:rsidP="00434EA8">
      <w:pPr>
        <w:pStyle w:val="ListParagraph"/>
        <w:numPr>
          <w:ilvl w:val="0"/>
          <w:numId w:val="0"/>
        </w:numPr>
        <w:spacing w:after="0" w:line="240" w:lineRule="auto"/>
        <w:ind w:left="360"/>
        <w:contextualSpacing w:val="0"/>
        <w:rPr>
          <w:rFonts w:ascii="Montserrat" w:hAnsi="Montserrat" w:cstheme="minorHAnsi"/>
          <w:sz w:val="20"/>
          <w:szCs w:val="20"/>
        </w:rPr>
      </w:pPr>
    </w:p>
    <w:sectPr w:rsidR="0013358E" w:rsidRPr="00754BBC" w:rsidSect="008334A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D30E" w14:textId="77777777" w:rsidR="008E2340" w:rsidRDefault="008E2340" w:rsidP="00823D2D">
      <w:pPr>
        <w:spacing w:after="0" w:line="240" w:lineRule="auto"/>
      </w:pPr>
      <w:r>
        <w:separator/>
      </w:r>
    </w:p>
  </w:endnote>
  <w:endnote w:type="continuationSeparator" w:id="0">
    <w:p w14:paraId="30F4F12B" w14:textId="77777777" w:rsidR="008E2340" w:rsidRDefault="008E2340" w:rsidP="008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B65F" w14:textId="01B1ECF8" w:rsidR="000E62AF" w:rsidRDefault="00754BBC" w:rsidP="000E62AF">
    <w:pPr>
      <w:spacing w:after="0"/>
      <w:rPr>
        <w:rFonts w:cstheme="minorHAnsi"/>
        <w:b/>
        <w:bCs/>
        <w:color w:val="FF0000"/>
      </w:rPr>
    </w:pPr>
    <w:r w:rsidRPr="00D26FBF">
      <w:rPr>
        <w:noProof/>
      </w:rPr>
      <w:drawing>
        <wp:anchor distT="0" distB="0" distL="114300" distR="114300" simplePos="0" relativeHeight="251661312" behindDoc="1" locked="0" layoutInCell="1" allowOverlap="1" wp14:anchorId="036A99B8" wp14:editId="21DCA227">
          <wp:simplePos x="0" y="0"/>
          <wp:positionH relativeFrom="page">
            <wp:align>left</wp:align>
          </wp:positionH>
          <wp:positionV relativeFrom="paragraph">
            <wp:posOffset>-780415</wp:posOffset>
          </wp:positionV>
          <wp:extent cx="1551305" cy="2037080"/>
          <wp:effectExtent l="0" t="0" r="0" b="1270"/>
          <wp:wrapNone/>
          <wp:docPr id="2112836946" name="Picture 4" descr="A picture containing graphical user interface&#10;&#10;Description automatically generated">
            <a:extLst xmlns:a="http://schemas.openxmlformats.org/drawingml/2006/main">
              <a:ext uri="{FF2B5EF4-FFF2-40B4-BE49-F238E27FC236}">
                <a16:creationId xmlns:a16="http://schemas.microsoft.com/office/drawing/2014/main" id="{0AF801F5-E9C9-A763-864C-05FD8195C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0AF801F5-E9C9-A763-864C-05FD8195CD03}"/>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80357" r="80638" b="-4"/>
                  <a:stretch/>
                </pic:blipFill>
                <pic:spPr bwMode="auto">
                  <a:xfrm>
                    <a:off x="0" y="0"/>
                    <a:ext cx="1551305" cy="203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107B1" w14:textId="67E4ED4A" w:rsidR="000E62AF" w:rsidRPr="00045D0C" w:rsidRDefault="000E62AF" w:rsidP="000E62AF">
    <w:pPr>
      <w:spacing w:after="0"/>
      <w:rPr>
        <w:rFonts w:ascii="Aptos" w:hAnsi="Aptos" w:cstheme="minorHAnsi"/>
        <w:b/>
        <w:bCs/>
        <w:color w:val="FF0000"/>
        <w:sz w:val="18"/>
        <w:szCs w:val="18"/>
      </w:rPr>
    </w:pPr>
    <w:r w:rsidRPr="00045D0C">
      <w:rPr>
        <w:rFonts w:ascii="Aptos" w:hAnsi="Aptos" w:cstheme="minorHAnsi"/>
        <w:b/>
        <w:i/>
        <w:sz w:val="18"/>
        <w:szCs w:val="18"/>
      </w:rPr>
      <w:t xml:space="preserve">VISIT </w:t>
    </w:r>
    <w:hyperlink r:id="rId2" w:history="1">
      <w:r w:rsidRPr="00045D0C">
        <w:rPr>
          <w:rStyle w:val="Hyperlink"/>
          <w:rFonts w:ascii="Aptos" w:hAnsi="Aptos" w:cstheme="minorHAnsi"/>
          <w:b/>
          <w:i/>
          <w:sz w:val="18"/>
          <w:szCs w:val="18"/>
        </w:rPr>
        <w:t>FACTS.REALTOR</w:t>
      </w:r>
    </w:hyperlink>
    <w:r w:rsidRPr="00045D0C">
      <w:rPr>
        <w:rFonts w:ascii="Aptos" w:hAnsi="Aptos" w:cstheme="minorHAnsi"/>
        <w:b/>
        <w:i/>
        <w:sz w:val="18"/>
        <w:szCs w:val="18"/>
      </w:rPr>
      <w:t xml:space="preserve"> FOR ADDITIONAL RESOURCES AND ANSWERS TO FREQUENTLY ASKED QUESTIONS. THE INFORMATION PROVIDED HEREIN IS FOR INFORMATIONAL PURPOSES ONLY AND IS NOT A SUBSTITUTE FOR LEGAL ADVICE OR FOR THE TERMS OF THE </w:t>
    </w:r>
    <w:r w:rsidR="00244654">
      <w:rPr>
        <w:rFonts w:ascii="Aptos" w:hAnsi="Aptos" w:cstheme="minorHAnsi"/>
        <w:b/>
        <w:i/>
        <w:sz w:val="18"/>
        <w:szCs w:val="18"/>
      </w:rPr>
      <w:t xml:space="preserve">NAR </w:t>
    </w:r>
    <w:r w:rsidRPr="00045D0C">
      <w:rPr>
        <w:rFonts w:ascii="Aptos" w:hAnsi="Aptos" w:cstheme="minorHAnsi"/>
        <w:b/>
        <w:i/>
        <w:sz w:val="18"/>
        <w:szCs w:val="18"/>
      </w:rPr>
      <w:t>SETTLEMENT ITSELF. PLEASE CONSULT YOUR LEGAL COUNSEL.</w:t>
    </w:r>
  </w:p>
  <w:p w14:paraId="2779C968" w14:textId="0A15CEF9" w:rsidR="000E62AF" w:rsidRDefault="000E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1231" w14:textId="77777777" w:rsidR="008E2340" w:rsidRDefault="008E2340" w:rsidP="00823D2D">
      <w:pPr>
        <w:spacing w:after="0" w:line="240" w:lineRule="auto"/>
      </w:pPr>
      <w:r>
        <w:separator/>
      </w:r>
    </w:p>
  </w:footnote>
  <w:footnote w:type="continuationSeparator" w:id="0">
    <w:p w14:paraId="2A3EAE52" w14:textId="77777777" w:rsidR="008E2340" w:rsidRDefault="008E2340" w:rsidP="0082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68B0" w14:textId="667A6DC5" w:rsidR="00823D2D" w:rsidRPr="00045D0C" w:rsidRDefault="00754BBC" w:rsidP="00A75B01">
    <w:pPr>
      <w:pStyle w:val="Header"/>
      <w:rPr>
        <w:rFonts w:ascii="Aptos" w:hAnsi="Aptos"/>
        <w:b/>
        <w:bCs/>
        <w:color w:val="FF0000"/>
        <w:sz w:val="20"/>
        <w:szCs w:val="20"/>
      </w:rPr>
    </w:pPr>
    <w:r>
      <w:rPr>
        <w:rFonts w:ascii="Montserrat" w:hAnsi="Montserrat"/>
        <w:b/>
        <w:bCs/>
        <w:noProof/>
        <w:color w:val="38A6DE"/>
        <w:sz w:val="28"/>
        <w:szCs w:val="28"/>
      </w:rPr>
      <w:drawing>
        <wp:anchor distT="0" distB="0" distL="114300" distR="114300" simplePos="0" relativeHeight="251659264" behindDoc="0" locked="0" layoutInCell="1" allowOverlap="1" wp14:anchorId="2DC712EC" wp14:editId="23B85C9E">
          <wp:simplePos x="0" y="0"/>
          <wp:positionH relativeFrom="margin">
            <wp:posOffset>-336550</wp:posOffset>
          </wp:positionH>
          <wp:positionV relativeFrom="paragraph">
            <wp:posOffset>-63500</wp:posOffset>
          </wp:positionV>
          <wp:extent cx="1533525" cy="444500"/>
          <wp:effectExtent l="0" t="0" r="0" b="0"/>
          <wp:wrapSquare wrapText="bothSides"/>
          <wp:docPr id="1315261581"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81054" name="Picture 1" descr="A blue and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44500"/>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b/>
        <w:bCs/>
        <w:color w:val="FF0000"/>
        <w:sz w:val="20"/>
        <w:szCs w:val="20"/>
      </w:rPr>
      <w:tab/>
      <w:t xml:space="preserve">                                                             </w:t>
    </w:r>
  </w:p>
  <w:p w14:paraId="53A8DCAC" w14:textId="77777777" w:rsidR="00823D2D" w:rsidRDefault="00823D2D">
    <w:pPr>
      <w:pStyle w:val="Header"/>
    </w:pPr>
  </w:p>
  <w:p w14:paraId="7B8DBBBD" w14:textId="77777777" w:rsidR="00823D2D" w:rsidRDefault="0082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4AC"/>
    <w:multiLevelType w:val="hybridMultilevel"/>
    <w:tmpl w:val="EB70A57A"/>
    <w:lvl w:ilvl="0" w:tplc="D8FCBD62">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A79716A"/>
    <w:multiLevelType w:val="hybridMultilevel"/>
    <w:tmpl w:val="77E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51B1F"/>
    <w:multiLevelType w:val="hybridMultilevel"/>
    <w:tmpl w:val="984E8A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B6F50"/>
    <w:multiLevelType w:val="hybridMultilevel"/>
    <w:tmpl w:val="27F405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066A8E"/>
    <w:multiLevelType w:val="hybridMultilevel"/>
    <w:tmpl w:val="D3AA9D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94B3A8A"/>
    <w:multiLevelType w:val="hybridMultilevel"/>
    <w:tmpl w:val="F334A9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48296B"/>
    <w:multiLevelType w:val="multilevel"/>
    <w:tmpl w:val="410A8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85BDB"/>
    <w:multiLevelType w:val="hybridMultilevel"/>
    <w:tmpl w:val="72C6A9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40A0DEC"/>
    <w:multiLevelType w:val="hybridMultilevel"/>
    <w:tmpl w:val="8202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C1985"/>
    <w:multiLevelType w:val="hybridMultilevel"/>
    <w:tmpl w:val="892028C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5505979"/>
    <w:multiLevelType w:val="hybridMultilevel"/>
    <w:tmpl w:val="7E68F196"/>
    <w:lvl w:ilvl="0" w:tplc="AC886D9E">
      <w:start w:val="1"/>
      <w:numFmt w:val="decimal"/>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2A1ACA"/>
    <w:multiLevelType w:val="hybridMultilevel"/>
    <w:tmpl w:val="3F368DD4"/>
    <w:lvl w:ilvl="0" w:tplc="9530B9CA">
      <w:start w:val="1"/>
      <w:numFmt w:val="decimal"/>
      <w:pStyle w:val="ListParagraph"/>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CC15E88"/>
    <w:multiLevelType w:val="hybridMultilevel"/>
    <w:tmpl w:val="B642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018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3359">
    <w:abstractNumId w:val="4"/>
  </w:num>
  <w:num w:numId="3" w16cid:durableId="406922072">
    <w:abstractNumId w:val="10"/>
  </w:num>
  <w:num w:numId="4" w16cid:durableId="1586455684">
    <w:abstractNumId w:val="11"/>
  </w:num>
  <w:num w:numId="5" w16cid:durableId="1081371473">
    <w:abstractNumId w:val="0"/>
  </w:num>
  <w:num w:numId="6" w16cid:durableId="729352158">
    <w:abstractNumId w:val="3"/>
  </w:num>
  <w:num w:numId="7" w16cid:durableId="1854297021">
    <w:abstractNumId w:val="7"/>
  </w:num>
  <w:num w:numId="8" w16cid:durableId="15693668">
    <w:abstractNumId w:val="1"/>
  </w:num>
  <w:num w:numId="9" w16cid:durableId="947080869">
    <w:abstractNumId w:val="8"/>
  </w:num>
  <w:num w:numId="10" w16cid:durableId="658654797">
    <w:abstractNumId w:val="2"/>
  </w:num>
  <w:num w:numId="11" w16cid:durableId="1093861728">
    <w:abstractNumId w:val="12"/>
  </w:num>
  <w:num w:numId="12" w16cid:durableId="1505241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04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45214">
    <w:abstractNumId w:val="6"/>
  </w:num>
  <w:num w:numId="15" w16cid:durableId="248737867">
    <w:abstractNumId w:val="5"/>
  </w:num>
  <w:num w:numId="16" w16cid:durableId="4476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E0"/>
    <w:rsid w:val="00011E28"/>
    <w:rsid w:val="0003162C"/>
    <w:rsid w:val="00031771"/>
    <w:rsid w:val="00031EFF"/>
    <w:rsid w:val="00040541"/>
    <w:rsid w:val="00045D0C"/>
    <w:rsid w:val="000555FD"/>
    <w:rsid w:val="00062296"/>
    <w:rsid w:val="0009505B"/>
    <w:rsid w:val="000C472E"/>
    <w:rsid w:val="000E0681"/>
    <w:rsid w:val="000E62AF"/>
    <w:rsid w:val="000F776C"/>
    <w:rsid w:val="0013358E"/>
    <w:rsid w:val="001519D8"/>
    <w:rsid w:val="001631B8"/>
    <w:rsid w:val="00177B7C"/>
    <w:rsid w:val="001807B4"/>
    <w:rsid w:val="001876A2"/>
    <w:rsid w:val="0019164A"/>
    <w:rsid w:val="00193C2C"/>
    <w:rsid w:val="001C0C48"/>
    <w:rsid w:val="001C1F52"/>
    <w:rsid w:val="001D0F82"/>
    <w:rsid w:val="001E14FB"/>
    <w:rsid w:val="001F12EB"/>
    <w:rsid w:val="00212A84"/>
    <w:rsid w:val="00222D09"/>
    <w:rsid w:val="0022379B"/>
    <w:rsid w:val="0022409C"/>
    <w:rsid w:val="002278E1"/>
    <w:rsid w:val="00231392"/>
    <w:rsid w:val="00236ADC"/>
    <w:rsid w:val="002417FF"/>
    <w:rsid w:val="00241C27"/>
    <w:rsid w:val="00244654"/>
    <w:rsid w:val="00246DAE"/>
    <w:rsid w:val="00254A46"/>
    <w:rsid w:val="00270B57"/>
    <w:rsid w:val="00280E1A"/>
    <w:rsid w:val="00283F2C"/>
    <w:rsid w:val="00290C9E"/>
    <w:rsid w:val="002955FE"/>
    <w:rsid w:val="002A665C"/>
    <w:rsid w:val="002B1620"/>
    <w:rsid w:val="002C704F"/>
    <w:rsid w:val="002C74A7"/>
    <w:rsid w:val="002D3D30"/>
    <w:rsid w:val="002D4B6E"/>
    <w:rsid w:val="0036045B"/>
    <w:rsid w:val="00364584"/>
    <w:rsid w:val="00366730"/>
    <w:rsid w:val="00373F92"/>
    <w:rsid w:val="00387AA8"/>
    <w:rsid w:val="00395968"/>
    <w:rsid w:val="003B44A7"/>
    <w:rsid w:val="003C613E"/>
    <w:rsid w:val="003E69C2"/>
    <w:rsid w:val="0040710F"/>
    <w:rsid w:val="00415667"/>
    <w:rsid w:val="00420E40"/>
    <w:rsid w:val="0042305D"/>
    <w:rsid w:val="004332AD"/>
    <w:rsid w:val="00434EA8"/>
    <w:rsid w:val="00441D35"/>
    <w:rsid w:val="004519B1"/>
    <w:rsid w:val="00454C9D"/>
    <w:rsid w:val="00457E49"/>
    <w:rsid w:val="00470F49"/>
    <w:rsid w:val="004A7393"/>
    <w:rsid w:val="004B4D3D"/>
    <w:rsid w:val="004C3E66"/>
    <w:rsid w:val="004D28C4"/>
    <w:rsid w:val="004D2EB2"/>
    <w:rsid w:val="004D3F04"/>
    <w:rsid w:val="004E2DC2"/>
    <w:rsid w:val="004F64F3"/>
    <w:rsid w:val="00504CAC"/>
    <w:rsid w:val="00505EB3"/>
    <w:rsid w:val="0051361E"/>
    <w:rsid w:val="005172FF"/>
    <w:rsid w:val="0052395F"/>
    <w:rsid w:val="00541FC2"/>
    <w:rsid w:val="00553772"/>
    <w:rsid w:val="00575707"/>
    <w:rsid w:val="005776E6"/>
    <w:rsid w:val="00580BF9"/>
    <w:rsid w:val="005869DD"/>
    <w:rsid w:val="00586F2D"/>
    <w:rsid w:val="005B0D41"/>
    <w:rsid w:val="005B6485"/>
    <w:rsid w:val="005C7A65"/>
    <w:rsid w:val="005E043D"/>
    <w:rsid w:val="005E5AE2"/>
    <w:rsid w:val="00603897"/>
    <w:rsid w:val="006060D6"/>
    <w:rsid w:val="00623DD6"/>
    <w:rsid w:val="00633F8F"/>
    <w:rsid w:val="00663957"/>
    <w:rsid w:val="00674D69"/>
    <w:rsid w:val="00682A41"/>
    <w:rsid w:val="006A11BB"/>
    <w:rsid w:val="006A193E"/>
    <w:rsid w:val="006A7196"/>
    <w:rsid w:val="006B2D00"/>
    <w:rsid w:val="006B4DA9"/>
    <w:rsid w:val="006B6EC4"/>
    <w:rsid w:val="006C4D68"/>
    <w:rsid w:val="006D053B"/>
    <w:rsid w:val="006E73A2"/>
    <w:rsid w:val="0072213D"/>
    <w:rsid w:val="00724D9F"/>
    <w:rsid w:val="00733A74"/>
    <w:rsid w:val="00735817"/>
    <w:rsid w:val="00745D7A"/>
    <w:rsid w:val="00754191"/>
    <w:rsid w:val="00754BBC"/>
    <w:rsid w:val="007678E0"/>
    <w:rsid w:val="00773528"/>
    <w:rsid w:val="00797FEF"/>
    <w:rsid w:val="007C04DE"/>
    <w:rsid w:val="007C0805"/>
    <w:rsid w:val="007C40CD"/>
    <w:rsid w:val="007D5B77"/>
    <w:rsid w:val="007E1D19"/>
    <w:rsid w:val="007F516F"/>
    <w:rsid w:val="007F779B"/>
    <w:rsid w:val="00807313"/>
    <w:rsid w:val="0081340F"/>
    <w:rsid w:val="00823D2D"/>
    <w:rsid w:val="0082443E"/>
    <w:rsid w:val="008334A6"/>
    <w:rsid w:val="008508AC"/>
    <w:rsid w:val="00856825"/>
    <w:rsid w:val="00860009"/>
    <w:rsid w:val="008763DC"/>
    <w:rsid w:val="00880C08"/>
    <w:rsid w:val="008812DA"/>
    <w:rsid w:val="008819D5"/>
    <w:rsid w:val="008E2340"/>
    <w:rsid w:val="00926302"/>
    <w:rsid w:val="009311FF"/>
    <w:rsid w:val="009407C3"/>
    <w:rsid w:val="0094184B"/>
    <w:rsid w:val="00986232"/>
    <w:rsid w:val="00997D97"/>
    <w:rsid w:val="009A65DB"/>
    <w:rsid w:val="009B3DE7"/>
    <w:rsid w:val="009D7D6E"/>
    <w:rsid w:val="009E063B"/>
    <w:rsid w:val="009F682A"/>
    <w:rsid w:val="00A2399F"/>
    <w:rsid w:val="00A46F40"/>
    <w:rsid w:val="00A470B2"/>
    <w:rsid w:val="00A50297"/>
    <w:rsid w:val="00A75B01"/>
    <w:rsid w:val="00A81E05"/>
    <w:rsid w:val="00A92B13"/>
    <w:rsid w:val="00AB29BA"/>
    <w:rsid w:val="00AB49C5"/>
    <w:rsid w:val="00AC0F36"/>
    <w:rsid w:val="00AD7C96"/>
    <w:rsid w:val="00AF6A62"/>
    <w:rsid w:val="00B000BB"/>
    <w:rsid w:val="00B00A86"/>
    <w:rsid w:val="00B17DD1"/>
    <w:rsid w:val="00B31A06"/>
    <w:rsid w:val="00B31C64"/>
    <w:rsid w:val="00B369A8"/>
    <w:rsid w:val="00B44367"/>
    <w:rsid w:val="00B628D3"/>
    <w:rsid w:val="00B74BF3"/>
    <w:rsid w:val="00B869EB"/>
    <w:rsid w:val="00BC251C"/>
    <w:rsid w:val="00BD1605"/>
    <w:rsid w:val="00BD59DF"/>
    <w:rsid w:val="00BF5DA5"/>
    <w:rsid w:val="00C238BD"/>
    <w:rsid w:val="00C33206"/>
    <w:rsid w:val="00C63026"/>
    <w:rsid w:val="00C708BA"/>
    <w:rsid w:val="00C75870"/>
    <w:rsid w:val="00CA60FA"/>
    <w:rsid w:val="00CC5D1B"/>
    <w:rsid w:val="00CD5C25"/>
    <w:rsid w:val="00CE4078"/>
    <w:rsid w:val="00D006C6"/>
    <w:rsid w:val="00D0118F"/>
    <w:rsid w:val="00D36DAD"/>
    <w:rsid w:val="00D713BD"/>
    <w:rsid w:val="00D71DE9"/>
    <w:rsid w:val="00D74077"/>
    <w:rsid w:val="00D77568"/>
    <w:rsid w:val="00D87BCF"/>
    <w:rsid w:val="00DB4138"/>
    <w:rsid w:val="00DC081C"/>
    <w:rsid w:val="00DC11FB"/>
    <w:rsid w:val="00E00B2E"/>
    <w:rsid w:val="00E17765"/>
    <w:rsid w:val="00E23214"/>
    <w:rsid w:val="00E32DF1"/>
    <w:rsid w:val="00E45233"/>
    <w:rsid w:val="00E553AD"/>
    <w:rsid w:val="00E77D8C"/>
    <w:rsid w:val="00EB7C79"/>
    <w:rsid w:val="00EC04D5"/>
    <w:rsid w:val="00EE162C"/>
    <w:rsid w:val="00EE6A91"/>
    <w:rsid w:val="00EF04E2"/>
    <w:rsid w:val="00EF2463"/>
    <w:rsid w:val="00F03ECA"/>
    <w:rsid w:val="00F1010D"/>
    <w:rsid w:val="00F254B6"/>
    <w:rsid w:val="00F40A21"/>
    <w:rsid w:val="00F42532"/>
    <w:rsid w:val="00F43850"/>
    <w:rsid w:val="00F55DF8"/>
    <w:rsid w:val="00F923DB"/>
    <w:rsid w:val="00F9247A"/>
    <w:rsid w:val="00F95B23"/>
    <w:rsid w:val="00FD3727"/>
    <w:rsid w:val="00FD6704"/>
    <w:rsid w:val="00FE00F1"/>
    <w:rsid w:val="00F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F14F"/>
  <w15:chartTrackingRefBased/>
  <w15:docId w15:val="{AA2962E6-23A2-4994-B159-1CACF88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754BBC"/>
    <w:pPr>
      <w:keepNext/>
      <w:keepLines/>
      <w:spacing w:before="40" w:after="0" w:line="276" w:lineRule="auto"/>
      <w:outlineLvl w:val="1"/>
    </w:pPr>
    <w:rPr>
      <w:rFonts w:ascii="Times New Roman" w:eastAsia="Times New Roman" w:hAnsi="Times New Roman" w:cs="Times New Roman"/>
      <w:b/>
      <w:bCs/>
      <w:iCs/>
      <w:color w:val="2F5496"/>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E40"/>
    <w:rPr>
      <w:color w:val="0563C1" w:themeColor="hyperlink"/>
      <w:u w:val="single"/>
    </w:rPr>
  </w:style>
  <w:style w:type="character" w:styleId="UnresolvedMention">
    <w:name w:val="Unresolved Mention"/>
    <w:basedOn w:val="DefaultParagraphFont"/>
    <w:uiPriority w:val="99"/>
    <w:semiHidden/>
    <w:unhideWhenUsed/>
    <w:rsid w:val="00420E40"/>
    <w:rPr>
      <w:color w:val="605E5C"/>
      <w:shd w:val="clear" w:color="auto" w:fill="E1DFDD"/>
    </w:rPr>
  </w:style>
  <w:style w:type="paragraph" w:styleId="ListParagraph">
    <w:name w:val="List Paragraph"/>
    <w:aliases w:val="Numbered List,Dot pt,F5 List Paragraph,List Paragraph Char Char Char,Indicator Text,Numbered Para 1,Bullet 1,Bullet Points,List Paragraph2,MAIN CONTENT,Normal numbered,List Paragraph1,Colorful List - Accent 11,Issue Action POC,3"/>
    <w:basedOn w:val="Normal"/>
    <w:link w:val="ListParagraphChar"/>
    <w:uiPriority w:val="34"/>
    <w:qFormat/>
    <w:rsid w:val="006B6EC4"/>
    <w:pPr>
      <w:numPr>
        <w:numId w:val="1"/>
      </w:numPr>
      <w:spacing w:line="252" w:lineRule="auto"/>
      <w:contextualSpacing/>
    </w:pPr>
    <w:rPr>
      <w:rFonts w:ascii="Calibri" w:hAnsi="Calibri" w:cs="Calibri"/>
      <w:kern w:val="0"/>
    </w:rPr>
  </w:style>
  <w:style w:type="paragraph" w:styleId="Revision">
    <w:name w:val="Revision"/>
    <w:hidden/>
    <w:uiPriority w:val="99"/>
    <w:semiHidden/>
    <w:rsid w:val="00A81E05"/>
    <w:pPr>
      <w:spacing w:after="0" w:line="240" w:lineRule="auto"/>
    </w:pPr>
  </w:style>
  <w:style w:type="character" w:styleId="CommentReference">
    <w:name w:val="annotation reference"/>
    <w:basedOn w:val="DefaultParagraphFont"/>
    <w:uiPriority w:val="99"/>
    <w:semiHidden/>
    <w:unhideWhenUsed/>
    <w:rsid w:val="00062296"/>
    <w:rPr>
      <w:sz w:val="16"/>
      <w:szCs w:val="16"/>
    </w:rPr>
  </w:style>
  <w:style w:type="paragraph" w:styleId="CommentText">
    <w:name w:val="annotation text"/>
    <w:basedOn w:val="Normal"/>
    <w:link w:val="CommentTextChar"/>
    <w:uiPriority w:val="99"/>
    <w:unhideWhenUsed/>
    <w:rsid w:val="00062296"/>
    <w:pPr>
      <w:spacing w:line="240" w:lineRule="auto"/>
    </w:pPr>
    <w:rPr>
      <w:sz w:val="20"/>
      <w:szCs w:val="20"/>
    </w:rPr>
  </w:style>
  <w:style w:type="character" w:customStyle="1" w:styleId="CommentTextChar">
    <w:name w:val="Comment Text Char"/>
    <w:basedOn w:val="DefaultParagraphFont"/>
    <w:link w:val="CommentText"/>
    <w:uiPriority w:val="99"/>
    <w:rsid w:val="00062296"/>
    <w:rPr>
      <w:sz w:val="20"/>
      <w:szCs w:val="20"/>
    </w:rPr>
  </w:style>
  <w:style w:type="paragraph" w:styleId="CommentSubject">
    <w:name w:val="annotation subject"/>
    <w:basedOn w:val="CommentText"/>
    <w:next w:val="CommentText"/>
    <w:link w:val="CommentSubjectChar"/>
    <w:uiPriority w:val="99"/>
    <w:semiHidden/>
    <w:unhideWhenUsed/>
    <w:rsid w:val="00062296"/>
    <w:rPr>
      <w:b/>
      <w:bCs/>
    </w:rPr>
  </w:style>
  <w:style w:type="character" w:customStyle="1" w:styleId="CommentSubjectChar">
    <w:name w:val="Comment Subject Char"/>
    <w:basedOn w:val="CommentTextChar"/>
    <w:link w:val="CommentSubject"/>
    <w:uiPriority w:val="99"/>
    <w:semiHidden/>
    <w:rsid w:val="00062296"/>
    <w:rPr>
      <w:b/>
      <w:bCs/>
      <w:sz w:val="20"/>
      <w:szCs w:val="20"/>
    </w:rPr>
  </w:style>
  <w:style w:type="paragraph" w:styleId="Header">
    <w:name w:val="header"/>
    <w:basedOn w:val="Normal"/>
    <w:link w:val="HeaderChar"/>
    <w:uiPriority w:val="99"/>
    <w:unhideWhenUsed/>
    <w:rsid w:val="0082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2D"/>
  </w:style>
  <w:style w:type="paragraph" w:styleId="Footer">
    <w:name w:val="footer"/>
    <w:basedOn w:val="Normal"/>
    <w:link w:val="FooterChar"/>
    <w:uiPriority w:val="99"/>
    <w:unhideWhenUsed/>
    <w:rsid w:val="0082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2D"/>
  </w:style>
  <w:style w:type="character" w:customStyle="1" w:styleId="Heading2Char">
    <w:name w:val="Heading 2 Char"/>
    <w:basedOn w:val="DefaultParagraphFont"/>
    <w:link w:val="Heading2"/>
    <w:uiPriority w:val="9"/>
    <w:rsid w:val="00754BBC"/>
    <w:rPr>
      <w:rFonts w:ascii="Times New Roman" w:eastAsia="Times New Roman" w:hAnsi="Times New Roman" w:cs="Times New Roman"/>
      <w:b/>
      <w:bCs/>
      <w:iCs/>
      <w:color w:val="2F5496"/>
      <w:kern w:val="0"/>
      <w:sz w:val="36"/>
      <w:szCs w:val="36"/>
      <w14:ligatures w14:val="none"/>
    </w:rPr>
  </w:style>
  <w:style w:type="paragraph" w:customStyle="1" w:styleId="paragraph">
    <w:name w:val="paragraph"/>
    <w:basedOn w:val="Normal"/>
    <w:rsid w:val="00434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434EA8"/>
    <w:rPr>
      <w:rFonts w:ascii="Calibri" w:hAnsi="Calibri" w:cs="Calibri"/>
      <w:kern w:val="0"/>
    </w:rPr>
  </w:style>
  <w:style w:type="character" w:customStyle="1" w:styleId="normaltextrun">
    <w:name w:val="normaltextrun"/>
    <w:basedOn w:val="DefaultParagraphFont"/>
    <w:rsid w:val="0043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8730">
      <w:bodyDiv w:val="1"/>
      <w:marLeft w:val="0"/>
      <w:marRight w:val="0"/>
      <w:marTop w:val="0"/>
      <w:marBottom w:val="0"/>
      <w:divBdr>
        <w:top w:val="none" w:sz="0" w:space="0" w:color="auto"/>
        <w:left w:val="none" w:sz="0" w:space="0" w:color="auto"/>
        <w:bottom w:val="none" w:sz="0" w:space="0" w:color="auto"/>
        <w:right w:val="none" w:sz="0" w:space="0" w:color="auto"/>
      </w:divBdr>
    </w:div>
    <w:div w:id="944575220">
      <w:bodyDiv w:val="1"/>
      <w:marLeft w:val="0"/>
      <w:marRight w:val="0"/>
      <w:marTop w:val="0"/>
      <w:marBottom w:val="0"/>
      <w:divBdr>
        <w:top w:val="none" w:sz="0" w:space="0" w:color="auto"/>
        <w:left w:val="none" w:sz="0" w:space="0" w:color="auto"/>
        <w:bottom w:val="none" w:sz="0" w:space="0" w:color="auto"/>
        <w:right w:val="none" w:sz="0" w:space="0" w:color="auto"/>
      </w:divBdr>
    </w:div>
    <w:div w:id="1267738557">
      <w:bodyDiv w:val="1"/>
      <w:marLeft w:val="0"/>
      <w:marRight w:val="0"/>
      <w:marTop w:val="0"/>
      <w:marBottom w:val="0"/>
      <w:divBdr>
        <w:top w:val="none" w:sz="0" w:space="0" w:color="auto"/>
        <w:left w:val="none" w:sz="0" w:space="0" w:color="auto"/>
        <w:bottom w:val="none" w:sz="0" w:space="0" w:color="auto"/>
        <w:right w:val="none" w:sz="0" w:space="0" w:color="auto"/>
      </w:divBdr>
    </w:div>
    <w:div w:id="1275753124">
      <w:bodyDiv w:val="1"/>
      <w:marLeft w:val="0"/>
      <w:marRight w:val="0"/>
      <w:marTop w:val="0"/>
      <w:marBottom w:val="0"/>
      <w:divBdr>
        <w:top w:val="none" w:sz="0" w:space="0" w:color="auto"/>
        <w:left w:val="none" w:sz="0" w:space="0" w:color="auto"/>
        <w:bottom w:val="none" w:sz="0" w:space="0" w:color="auto"/>
        <w:right w:val="none" w:sz="0" w:space="0" w:color="auto"/>
      </w:divBdr>
    </w:div>
    <w:div w:id="14156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nar.realtor/the-facts/nar-settlement-faq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 A M E R I C A S ! 1 2 7 0 8 5 6 7 0 . 1 < / d o c u m e n t i d >  
     < s e n d e r i d > E P S T E J A < / s e n d e r i d >  
     < s e n d e r e m a i l > J A C L Y N . P H I L L I P S @ W H I T E C A S E . C O M < / s e n d e r e m a i l >  
     < l a s t m o d i f i e d > 2 0 2 4 - 0 5 - 2 8 T 1 2 : 4 6 : 0 0 . 0 0 0 0 0 0 0 - 0 4 : 0 0 < / l a s t m o d i f i e d >  
     < d a t a b a s e > A M E R I C A S 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9646ABAAF114AB18C13563E94CFC8" ma:contentTypeVersion="14" ma:contentTypeDescription="Create a new document." ma:contentTypeScope="" ma:versionID="c97fd3a20ad6e10b72667765deda72ce">
  <xsd:schema xmlns:xsd="http://www.w3.org/2001/XMLSchema" xmlns:xs="http://www.w3.org/2001/XMLSchema" xmlns:p="http://schemas.microsoft.com/office/2006/metadata/properties" xmlns:ns3="7841fb2b-1faa-4995-8694-42821d89283e" xmlns:ns4="cbecd235-b993-4a6f-bcd0-f22f3fbf3120" targetNamespace="http://schemas.microsoft.com/office/2006/metadata/properties" ma:root="true" ma:fieldsID="744d050e63e2cda57a5d26509715b803" ns3:_="" ns4:_="">
    <xsd:import namespace="7841fb2b-1faa-4995-8694-42821d89283e"/>
    <xsd:import namespace="cbecd235-b993-4a6f-bcd0-f22f3fbf3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fb2b-1faa-4995-8694-42821d892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cd235-b993-4a6f-bcd0-f22f3fbf31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7841fb2b-1faa-4995-8694-42821d89283e" xsi:nil="true"/>
  </documentManagement>
</p:properties>
</file>

<file path=customXml/itemProps1.xml><?xml version="1.0" encoding="utf-8"?>
<ds:datastoreItem xmlns:ds="http://schemas.openxmlformats.org/officeDocument/2006/customXml" ds:itemID="{6F6E73D9-38CA-4F97-842F-02A454B6419B}">
  <ds:schemaRefs>
    <ds:schemaRef ds:uri="http://schemas.openxmlformats.org/officeDocument/2006/bibliography"/>
  </ds:schemaRefs>
</ds:datastoreItem>
</file>

<file path=customXml/itemProps2.xml><?xml version="1.0" encoding="utf-8"?>
<ds:datastoreItem xmlns:ds="http://schemas.openxmlformats.org/officeDocument/2006/customXml" ds:itemID="{97C888D3-72AA-4955-8E21-938EFCCF9BA7}">
  <ds:schemaRefs>
    <ds:schemaRef ds:uri="http://www.imanage.com/work/xmlschema"/>
  </ds:schemaRefs>
</ds:datastoreItem>
</file>

<file path=customXml/itemProps3.xml><?xml version="1.0" encoding="utf-8"?>
<ds:datastoreItem xmlns:ds="http://schemas.openxmlformats.org/officeDocument/2006/customXml" ds:itemID="{A1091D8F-700C-4AB0-8D7E-2F3213E04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fb2b-1faa-4995-8694-42821d89283e"/>
    <ds:schemaRef ds:uri="cbecd235-b993-4a6f-bcd0-f22f3fbf3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1D7B7-5AFC-4C09-A40A-AFECE720EFDC}">
  <ds:schemaRefs>
    <ds:schemaRef ds:uri="http://schemas.microsoft.com/sharepoint/v3/contenttype/forms"/>
  </ds:schemaRefs>
</ds:datastoreItem>
</file>

<file path=customXml/itemProps5.xml><?xml version="1.0" encoding="utf-8"?>
<ds:datastoreItem xmlns:ds="http://schemas.openxmlformats.org/officeDocument/2006/customXml" ds:itemID="{D51AEA1B-1858-4C4B-98E0-967197514783}">
  <ds:schemaRefs>
    <ds:schemaRef ds:uri="http://schemas.microsoft.com/office/2006/metadata/properties"/>
    <ds:schemaRef ds:uri="http://schemas.microsoft.com/office/infopath/2007/PartnerControls"/>
    <ds:schemaRef ds:uri="7841fb2b-1faa-4995-8694-42821d8928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Troiani</dc:creator>
  <cp:keywords/>
  <dc:description/>
  <cp:lastModifiedBy>Brian Miller</cp:lastModifiedBy>
  <cp:revision>2</cp:revision>
  <cp:lastPrinted>2024-05-17T16:56:00Z</cp:lastPrinted>
  <dcterms:created xsi:type="dcterms:W3CDTF">2024-07-31T20:20:00Z</dcterms:created>
  <dcterms:modified xsi:type="dcterms:W3CDTF">2024-07-31T20:20:00Z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0x010100BE29646ABAAF114AB18C13563E94CFC8</vt:lpwstr>
  </property>
  <property fmtid="{D5CDD505-2E9C-101B-9397-08002B2CF9AE}" pid="3" name="NRT_ELITE_CLIENT">
    <vt:lpwstr>1904127</vt:lpwstr>
  </property>
  <property fmtid="{D5CDD505-2E9C-101B-9397-08002B2CF9AE}" pid="4" name="NRT_ELITE_MATTER">
    <vt:lpwstr>0002</vt:lpwstr>
  </property>
  <property fmtid="{D5CDD505-2E9C-101B-9397-08002B2CF9AE}" pid="5" name="NRT_Author">
    <vt:lpwstr>EPSTEJA</vt:lpwstr>
  </property>
  <property fmtid="{D5CDD505-2E9C-101B-9397-08002B2CF9AE}" pid="6" name="NRT_AuthorDescription">
    <vt:lpwstr>Phillips, Jaclyn</vt:lpwstr>
  </property>
  <property fmtid="{D5CDD505-2E9C-101B-9397-08002B2CF9AE}" pid="7" name="NRT_DocNumber">
    <vt:lpwstr>127085670</vt:lpwstr>
  </property>
  <property fmtid="{D5CDD505-2E9C-101B-9397-08002B2CF9AE}" pid="8" name="NRT_DocVersion">
    <vt:lpwstr>1</vt:lpwstr>
  </property>
  <property fmtid="{D5CDD505-2E9C-101B-9397-08002B2CF9AE}" pid="9" name="NRT_DocName">
    <vt:lpwstr>W&amp;C - Buyer Agreement Resource 5.20 MT Comments</vt:lpwstr>
  </property>
  <property fmtid="{D5CDD505-2E9C-101B-9397-08002B2CF9AE}" pid="10" name="NRT_Database">
    <vt:lpwstr>AMERICAS</vt:lpwstr>
  </property>
  <property fmtid="{D5CDD505-2E9C-101B-9397-08002B2CF9AE}" pid="11" name="NRT_Operator">
    <vt:lpwstr>EPSTEJA</vt:lpwstr>
  </property>
  <property fmtid="{D5CDD505-2E9C-101B-9397-08002B2CF9AE}" pid="12" name="pDocRef">
    <vt:lpwstr>1904127-0002.EPSTEJA</vt:lpwstr>
  </property>
  <property fmtid="{D5CDD505-2E9C-101B-9397-08002B2CF9AE}" pid="13" name="pDocNumber">
    <vt:lpwstr>127085670_1 [AMERICAS]</vt:lpwstr>
  </property>
  <property fmtid="{D5CDD505-2E9C-101B-9397-08002B2CF9AE}" pid="14" name="WC_LAST_MODIFIED">
    <vt:lpwstr>5/28/2024 12:46:39 PM</vt:lpwstr>
  </property>
</Properties>
</file>