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D33BE" w14:textId="77777777" w:rsidR="00C64880" w:rsidRPr="00BB20C7" w:rsidRDefault="00C64880">
      <w:pPr>
        <w:pStyle w:val="BodyText2"/>
        <w:rPr>
          <w:b/>
          <w:sz w:val="24"/>
          <w:szCs w:val="24"/>
        </w:rPr>
      </w:pPr>
      <w:r w:rsidRPr="00BB20C7">
        <w:rPr>
          <w:b/>
          <w:sz w:val="24"/>
          <w:szCs w:val="24"/>
        </w:rPr>
        <w:t>Form #E-12</w:t>
      </w:r>
    </w:p>
    <w:p w14:paraId="2A3D33BF" w14:textId="77777777" w:rsidR="00C64880" w:rsidRDefault="00C64880">
      <w:pPr>
        <w:pStyle w:val="BodyText2"/>
      </w:pPr>
    </w:p>
    <w:tbl>
      <w:tblPr>
        <w:tblW w:w="9288" w:type="dxa"/>
        <w:tblInd w:w="29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298"/>
        <w:gridCol w:w="302"/>
        <w:gridCol w:w="2269"/>
        <w:gridCol w:w="240"/>
        <w:gridCol w:w="1588"/>
        <w:gridCol w:w="240"/>
        <w:gridCol w:w="1351"/>
      </w:tblGrid>
      <w:tr w:rsidR="00C64880" w:rsidRPr="005B1EA4" w14:paraId="2A3D33C1" w14:textId="77777777" w:rsidTr="00B33177">
        <w:trPr>
          <w:trHeight w:val="258"/>
        </w:trPr>
        <w:tc>
          <w:tcPr>
            <w:tcW w:w="9288" w:type="dxa"/>
            <w:gridSpan w:val="7"/>
            <w:shd w:val="clear" w:color="auto" w:fill="FFFFFF"/>
            <w:vAlign w:val="bottom"/>
          </w:tcPr>
          <w:p w14:paraId="2A3D33C0" w14:textId="77777777" w:rsidR="00C64880" w:rsidRPr="005B1EA4" w:rsidRDefault="00C64880" w:rsidP="003F547B">
            <w:pPr>
              <w:pStyle w:val="BodyText2"/>
            </w:pPr>
          </w:p>
        </w:tc>
      </w:tr>
      <w:tr w:rsidR="00C64880" w:rsidRPr="005B1EA4" w14:paraId="2A3D33C5" w14:textId="77777777" w:rsidTr="00B33177">
        <w:trPr>
          <w:trHeight w:val="260"/>
        </w:trPr>
        <w:tc>
          <w:tcPr>
            <w:tcW w:w="9288" w:type="dxa"/>
            <w:gridSpan w:val="7"/>
            <w:vAlign w:val="bottom"/>
          </w:tcPr>
          <w:p w14:paraId="2A3D33C2" w14:textId="77777777" w:rsidR="00C64880" w:rsidRPr="00A878BB" w:rsidRDefault="00C64880">
            <w:pPr>
              <w:pStyle w:val="BodyText2"/>
              <w:jc w:val="center"/>
              <w:rPr>
                <w:bCs/>
                <w:sz w:val="16"/>
                <w:szCs w:val="16"/>
              </w:rPr>
            </w:pPr>
            <w:r w:rsidRPr="00A878BB">
              <w:rPr>
                <w:bCs/>
                <w:sz w:val="16"/>
                <w:szCs w:val="16"/>
              </w:rPr>
              <w:t>Board or State Association</w:t>
            </w:r>
          </w:p>
          <w:p w14:paraId="2A3D33C3" w14:textId="77777777" w:rsidR="00B33177" w:rsidRDefault="00B33177">
            <w:pPr>
              <w:pStyle w:val="BodyText2"/>
              <w:jc w:val="center"/>
              <w:rPr>
                <w:bCs/>
              </w:rPr>
            </w:pPr>
          </w:p>
          <w:p w14:paraId="2A3D33C4" w14:textId="77777777" w:rsidR="00B33177" w:rsidRPr="005B1EA4" w:rsidRDefault="00B33177">
            <w:pPr>
              <w:pStyle w:val="BodyText2"/>
              <w:jc w:val="center"/>
              <w:rPr>
                <w:bCs/>
              </w:rPr>
            </w:pPr>
          </w:p>
        </w:tc>
      </w:tr>
      <w:tr w:rsidR="00C64880" w:rsidRPr="00A878BB" w14:paraId="2A3D33CD" w14:textId="77777777" w:rsidTr="00B33177">
        <w:tblPrEx>
          <w:tblBorders>
            <w:insideH w:val="none" w:sz="0" w:space="0" w:color="auto"/>
          </w:tblBorders>
        </w:tblPrEx>
        <w:trPr>
          <w:trHeight w:val="260"/>
        </w:trPr>
        <w:tc>
          <w:tcPr>
            <w:tcW w:w="3298" w:type="dxa"/>
            <w:tcBorders>
              <w:top w:val="single" w:sz="4" w:space="0" w:color="auto"/>
            </w:tcBorders>
            <w:vAlign w:val="bottom"/>
          </w:tcPr>
          <w:p w14:paraId="2A3D33C6" w14:textId="77777777" w:rsidR="00C64880" w:rsidRPr="00A878BB" w:rsidRDefault="00C64880" w:rsidP="00B520CD">
            <w:pPr>
              <w:pStyle w:val="BodyText2"/>
              <w:rPr>
                <w:bCs/>
                <w:sz w:val="16"/>
                <w:szCs w:val="16"/>
              </w:rPr>
            </w:pPr>
            <w:r w:rsidRPr="00A878BB">
              <w:rPr>
                <w:bCs/>
                <w:sz w:val="16"/>
                <w:szCs w:val="16"/>
              </w:rPr>
              <w:t>Address</w:t>
            </w:r>
          </w:p>
        </w:tc>
        <w:tc>
          <w:tcPr>
            <w:tcW w:w="302" w:type="dxa"/>
            <w:vAlign w:val="bottom"/>
          </w:tcPr>
          <w:p w14:paraId="2A3D33C7" w14:textId="77777777" w:rsidR="00C64880" w:rsidRPr="00A878BB" w:rsidRDefault="00C64880">
            <w:pPr>
              <w:pStyle w:val="BodyText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  <w:vAlign w:val="bottom"/>
          </w:tcPr>
          <w:p w14:paraId="2A3D33C8" w14:textId="77777777" w:rsidR="00C64880" w:rsidRPr="00A878BB" w:rsidRDefault="00C64880" w:rsidP="00B520CD">
            <w:pPr>
              <w:pStyle w:val="BodyText2"/>
              <w:rPr>
                <w:bCs/>
                <w:sz w:val="16"/>
                <w:szCs w:val="16"/>
              </w:rPr>
            </w:pPr>
            <w:r w:rsidRPr="00A878BB">
              <w:rPr>
                <w:bCs/>
                <w:sz w:val="16"/>
                <w:szCs w:val="16"/>
              </w:rPr>
              <w:t>City</w:t>
            </w:r>
          </w:p>
        </w:tc>
        <w:tc>
          <w:tcPr>
            <w:tcW w:w="240" w:type="dxa"/>
            <w:vAlign w:val="bottom"/>
          </w:tcPr>
          <w:p w14:paraId="2A3D33C9" w14:textId="77777777" w:rsidR="00C64880" w:rsidRPr="00A878BB" w:rsidRDefault="00C64880">
            <w:pPr>
              <w:pStyle w:val="BodyText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bottom"/>
          </w:tcPr>
          <w:p w14:paraId="2A3D33CA" w14:textId="77777777" w:rsidR="00C64880" w:rsidRPr="00A878BB" w:rsidRDefault="00C64880" w:rsidP="00B520CD">
            <w:pPr>
              <w:pStyle w:val="BodyText2"/>
              <w:rPr>
                <w:bCs/>
                <w:sz w:val="16"/>
                <w:szCs w:val="16"/>
              </w:rPr>
            </w:pPr>
            <w:r w:rsidRPr="00A878BB">
              <w:rPr>
                <w:bCs/>
                <w:sz w:val="16"/>
                <w:szCs w:val="16"/>
              </w:rPr>
              <w:t>State</w:t>
            </w:r>
          </w:p>
        </w:tc>
        <w:tc>
          <w:tcPr>
            <w:tcW w:w="240" w:type="dxa"/>
            <w:vAlign w:val="bottom"/>
          </w:tcPr>
          <w:p w14:paraId="2A3D33CB" w14:textId="77777777" w:rsidR="00C64880" w:rsidRPr="00A878BB" w:rsidRDefault="00C64880">
            <w:pPr>
              <w:pStyle w:val="BodyText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2A3D33CC" w14:textId="77777777" w:rsidR="00C64880" w:rsidRPr="00A878BB" w:rsidRDefault="00C64880" w:rsidP="00B520CD">
            <w:pPr>
              <w:pStyle w:val="BodyText2"/>
              <w:rPr>
                <w:bCs/>
                <w:sz w:val="16"/>
                <w:szCs w:val="16"/>
              </w:rPr>
            </w:pPr>
            <w:r w:rsidRPr="00A878BB">
              <w:rPr>
                <w:bCs/>
                <w:sz w:val="16"/>
                <w:szCs w:val="16"/>
              </w:rPr>
              <w:t>Zip</w:t>
            </w:r>
          </w:p>
        </w:tc>
      </w:tr>
    </w:tbl>
    <w:p w14:paraId="2A3D33CE" w14:textId="77777777" w:rsidR="00C64880" w:rsidRPr="00A878BB" w:rsidRDefault="00C64880">
      <w:pPr>
        <w:pStyle w:val="BodyText2"/>
        <w:rPr>
          <w:sz w:val="16"/>
          <w:szCs w:val="16"/>
        </w:rPr>
      </w:pPr>
    </w:p>
    <w:p w14:paraId="2A3D33CF" w14:textId="77777777" w:rsidR="00F533A2" w:rsidRPr="00A878BB" w:rsidRDefault="00F533A2">
      <w:pPr>
        <w:pStyle w:val="BodyText2"/>
        <w:rPr>
          <w:sz w:val="24"/>
          <w:szCs w:val="24"/>
        </w:rPr>
      </w:pPr>
    </w:p>
    <w:p w14:paraId="2A3D33D0" w14:textId="77777777" w:rsidR="00C64880" w:rsidRPr="00A878BB" w:rsidRDefault="00C64880">
      <w:pPr>
        <w:pStyle w:val="BodyText2"/>
        <w:jc w:val="center"/>
        <w:rPr>
          <w:b/>
          <w:sz w:val="24"/>
          <w:szCs w:val="24"/>
        </w:rPr>
      </w:pPr>
      <w:r w:rsidRPr="00A878BB">
        <w:rPr>
          <w:b/>
          <w:sz w:val="24"/>
          <w:szCs w:val="24"/>
        </w:rPr>
        <w:t>Action of the Board of Directors (Ethics Hearing)</w:t>
      </w:r>
    </w:p>
    <w:p w14:paraId="2A3D33D1" w14:textId="77777777" w:rsidR="00C64880" w:rsidRPr="00A878BB" w:rsidRDefault="00C64880">
      <w:pPr>
        <w:pStyle w:val="BodyText2"/>
        <w:rPr>
          <w:sz w:val="24"/>
          <w:szCs w:val="24"/>
        </w:rPr>
      </w:pPr>
    </w:p>
    <w:p w14:paraId="2A3D33D2" w14:textId="77777777" w:rsidR="00C64880" w:rsidRPr="002D285A" w:rsidRDefault="00C64880">
      <w:pPr>
        <w:pStyle w:val="BodyText2"/>
        <w:rPr>
          <w:b/>
        </w:rPr>
      </w:pPr>
      <w:r w:rsidRPr="002D285A">
        <w:rPr>
          <w:b/>
        </w:rPr>
        <w:t>For use by the Board of Directors if no appeal has been filed to the Hearing Panel’s decision:</w:t>
      </w:r>
    </w:p>
    <w:p w14:paraId="2A3D33D3" w14:textId="77777777" w:rsidR="00F533A2" w:rsidRDefault="00F533A2">
      <w:pPr>
        <w:pStyle w:val="BodyText2"/>
      </w:pPr>
    </w:p>
    <w:tbl>
      <w:tblPr>
        <w:tblW w:w="9288" w:type="dxa"/>
        <w:tblInd w:w="29" w:type="dxa"/>
        <w:tblLook w:val="0000" w:firstRow="0" w:lastRow="0" w:firstColumn="0" w:lastColumn="0" w:noHBand="0" w:noVBand="0"/>
      </w:tblPr>
      <w:tblGrid>
        <w:gridCol w:w="4309"/>
        <w:gridCol w:w="1994"/>
        <w:gridCol w:w="449"/>
        <w:gridCol w:w="2536"/>
      </w:tblGrid>
      <w:tr w:rsidR="00310B45" w:rsidRPr="00A878BB" w14:paraId="2A3D33D8" w14:textId="77777777">
        <w:trPr>
          <w:trHeight w:val="260"/>
        </w:trPr>
        <w:tc>
          <w:tcPr>
            <w:tcW w:w="4309" w:type="dxa"/>
            <w:vAlign w:val="bottom"/>
          </w:tcPr>
          <w:p w14:paraId="2A3D33D4" w14:textId="77777777" w:rsidR="00310B45" w:rsidRPr="00A878BB" w:rsidRDefault="00310B45">
            <w:pPr>
              <w:pStyle w:val="BodyText2"/>
              <w:rPr>
                <w:u w:val="single"/>
              </w:rPr>
            </w:pPr>
            <w:r w:rsidRPr="00A878BB">
              <w:t xml:space="preserve">The decision of the Hearing Panel in the matter of 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vAlign w:val="bottom"/>
          </w:tcPr>
          <w:p w14:paraId="2A3D33D5" w14:textId="77777777" w:rsidR="00310B45" w:rsidRPr="00A878BB" w:rsidRDefault="00310B45">
            <w:pPr>
              <w:pStyle w:val="BodyText2"/>
            </w:pPr>
          </w:p>
        </w:tc>
        <w:tc>
          <w:tcPr>
            <w:tcW w:w="449" w:type="dxa"/>
            <w:vAlign w:val="bottom"/>
          </w:tcPr>
          <w:p w14:paraId="2A3D33D6" w14:textId="77777777" w:rsidR="00310B45" w:rsidRPr="00A878BB" w:rsidRDefault="00310B45">
            <w:pPr>
              <w:pStyle w:val="BodyText2"/>
            </w:pPr>
            <w:r w:rsidRPr="00A878BB">
              <w:t>vs.</w:t>
            </w:r>
          </w:p>
        </w:tc>
        <w:tc>
          <w:tcPr>
            <w:tcW w:w="2536" w:type="dxa"/>
            <w:tcBorders>
              <w:bottom w:val="single" w:sz="4" w:space="0" w:color="auto"/>
            </w:tcBorders>
            <w:vAlign w:val="bottom"/>
          </w:tcPr>
          <w:p w14:paraId="2A3D33D7" w14:textId="77777777" w:rsidR="00310B45" w:rsidRPr="00A878BB" w:rsidRDefault="00310B45">
            <w:pPr>
              <w:pStyle w:val="BodyText2"/>
            </w:pPr>
          </w:p>
        </w:tc>
      </w:tr>
      <w:tr w:rsidR="00C64880" w:rsidRPr="00A878BB" w14:paraId="2A3D33DC" w14:textId="77777777">
        <w:tc>
          <w:tcPr>
            <w:tcW w:w="6303" w:type="dxa"/>
            <w:gridSpan w:val="2"/>
            <w:vAlign w:val="bottom"/>
          </w:tcPr>
          <w:p w14:paraId="2A3D33D9" w14:textId="77777777" w:rsidR="00C64880" w:rsidRPr="00A878BB" w:rsidRDefault="00C64880">
            <w:pPr>
              <w:pStyle w:val="BodyText2"/>
              <w:rPr>
                <w:sz w:val="16"/>
                <w:szCs w:val="16"/>
              </w:rPr>
            </w:pPr>
            <w:r w:rsidRPr="00A878BB">
              <w:rPr>
                <w:bCs/>
              </w:rPr>
              <w:t xml:space="preserve">                                                                                   </w:t>
            </w:r>
            <w:r w:rsidR="00310B45" w:rsidRPr="00A878BB">
              <w:rPr>
                <w:bCs/>
              </w:rPr>
              <w:t xml:space="preserve">      </w:t>
            </w:r>
            <w:r w:rsidR="00310B45" w:rsidRPr="00A878BB">
              <w:rPr>
                <w:bCs/>
                <w:sz w:val="16"/>
                <w:szCs w:val="16"/>
              </w:rPr>
              <w:t xml:space="preserve"> </w:t>
            </w:r>
            <w:r w:rsidRPr="00A878BB">
              <w:rPr>
                <w:bCs/>
                <w:sz w:val="16"/>
                <w:szCs w:val="16"/>
              </w:rPr>
              <w:t>Complainant</w:t>
            </w:r>
          </w:p>
        </w:tc>
        <w:tc>
          <w:tcPr>
            <w:tcW w:w="449" w:type="dxa"/>
            <w:vAlign w:val="bottom"/>
          </w:tcPr>
          <w:p w14:paraId="2A3D33DA" w14:textId="77777777" w:rsidR="00C64880" w:rsidRPr="00A878BB" w:rsidRDefault="00C64880">
            <w:pPr>
              <w:pStyle w:val="BodyText2"/>
            </w:pPr>
          </w:p>
        </w:tc>
        <w:tc>
          <w:tcPr>
            <w:tcW w:w="2536" w:type="dxa"/>
            <w:tcBorders>
              <w:top w:val="single" w:sz="4" w:space="0" w:color="auto"/>
            </w:tcBorders>
            <w:vAlign w:val="bottom"/>
          </w:tcPr>
          <w:p w14:paraId="2A3D33DB" w14:textId="77777777" w:rsidR="00C64880" w:rsidRPr="00A878BB" w:rsidRDefault="00C64880">
            <w:pPr>
              <w:pStyle w:val="BodyText2"/>
              <w:tabs>
                <w:tab w:val="left" w:pos="2657"/>
              </w:tabs>
              <w:ind w:left="90"/>
              <w:jc w:val="center"/>
              <w:rPr>
                <w:bCs/>
                <w:sz w:val="16"/>
                <w:szCs w:val="16"/>
              </w:rPr>
            </w:pPr>
            <w:r w:rsidRPr="00A878BB">
              <w:rPr>
                <w:bCs/>
                <w:sz w:val="16"/>
                <w:szCs w:val="16"/>
              </w:rPr>
              <w:t>Respondent</w:t>
            </w:r>
          </w:p>
        </w:tc>
      </w:tr>
    </w:tbl>
    <w:p w14:paraId="2A3D33DD" w14:textId="77777777" w:rsidR="00C64880" w:rsidRPr="00A878BB" w:rsidRDefault="00C64880">
      <w:pPr>
        <w:pStyle w:val="BodyText2"/>
      </w:pPr>
      <w:r w:rsidRPr="00A878BB">
        <w:t xml:space="preserve">                                                                                        </w:t>
      </w:r>
    </w:p>
    <w:p w14:paraId="2A3D33DE" w14:textId="77777777" w:rsidR="00C64880" w:rsidRPr="00A878BB" w:rsidRDefault="00B33177" w:rsidP="00310B45">
      <w:pPr>
        <w:pStyle w:val="BodyText2"/>
        <w:ind w:right="180"/>
      </w:pPr>
      <w:r w:rsidRPr="00A878BB">
        <w:t>d</w:t>
      </w:r>
      <w:r w:rsidR="00C64880" w:rsidRPr="00A878BB">
        <w:t>ated</w:t>
      </w:r>
      <w:r w:rsidRPr="00A878BB">
        <w:t>_______________</w:t>
      </w:r>
      <w:r w:rsidR="00C64880" w:rsidRPr="00A878BB">
        <w:t>, 20</w:t>
      </w:r>
      <w:r w:rsidRPr="00A878BB">
        <w:t>____</w:t>
      </w:r>
      <w:r w:rsidR="00C64880" w:rsidRPr="00A878BB">
        <w:t xml:space="preserve"> (copy attached), came before the Board of Directors on</w:t>
      </w:r>
      <w:r w:rsidR="00A913D5" w:rsidRPr="00A878BB">
        <w:t xml:space="preserve"> </w:t>
      </w:r>
      <w:r w:rsidRPr="00A878BB">
        <w:t>________</w:t>
      </w:r>
      <w:r w:rsidR="00C64880" w:rsidRPr="00A878BB">
        <w:t xml:space="preserve"> 20</w:t>
      </w:r>
      <w:r w:rsidRPr="00A878BB">
        <w:t>____</w:t>
      </w:r>
      <w:r w:rsidR="00C64880" w:rsidRPr="00A878BB">
        <w:t>, and was considered by the Directors.</w:t>
      </w:r>
    </w:p>
    <w:p w14:paraId="2A3D33DF" w14:textId="77777777" w:rsidR="00C64880" w:rsidRPr="00A878BB" w:rsidRDefault="00C64880" w:rsidP="00310B45">
      <w:pPr>
        <w:pStyle w:val="BodyText2"/>
        <w:ind w:right="180"/>
      </w:pPr>
    </w:p>
    <w:p w14:paraId="2A3D33E0" w14:textId="77777777" w:rsidR="00C64880" w:rsidRPr="00A878BB" w:rsidRDefault="00C64880" w:rsidP="00310B45">
      <w:pPr>
        <w:pStyle w:val="BodyText2"/>
        <w:ind w:right="180"/>
      </w:pPr>
      <w:r w:rsidRPr="00A878BB">
        <w:t>The decision of the Hearing Panel and its recommendation for disciplinary action, if any, in the above-referenced case is hereby (check one):</w:t>
      </w:r>
    </w:p>
    <w:p w14:paraId="2A3D33E1" w14:textId="77777777" w:rsidR="00C64880" w:rsidRPr="00A878BB" w:rsidRDefault="00C64880">
      <w:pPr>
        <w:pStyle w:val="BodyText2"/>
      </w:pPr>
    </w:p>
    <w:p w14:paraId="2A3D33E2" w14:textId="77777777" w:rsidR="00C64880" w:rsidRDefault="007E60EF">
      <w:pPr>
        <w:pStyle w:val="BodyText2"/>
      </w:pPr>
      <w:r w:rsidRPr="00A878BB">
        <w:rPr>
          <w:sz w:val="22"/>
          <w:szCs w:val="22"/>
        </w:rPr>
        <w:sym w:font="Wingdings" w:char="F072"/>
      </w:r>
      <w:r>
        <w:t xml:space="preserve">adopted verbatim      </w:t>
      </w:r>
      <w:r w:rsidR="00C64880">
        <w:t xml:space="preserve"> </w:t>
      </w:r>
      <w:r>
        <w:tab/>
      </w:r>
      <w:r>
        <w:tab/>
        <w:t xml:space="preserve">       </w:t>
      </w:r>
      <w:r w:rsidRPr="00A878BB">
        <w:rPr>
          <w:sz w:val="22"/>
          <w:szCs w:val="22"/>
        </w:rPr>
        <w:sym w:font="Wingdings" w:char="F072"/>
      </w:r>
      <w:r w:rsidR="00C64880">
        <w:t xml:space="preserve">adopted, but the recommendation for discipline is modified as follows: </w:t>
      </w:r>
    </w:p>
    <w:p w14:paraId="2A3D33E3" w14:textId="77777777" w:rsidR="00870075" w:rsidRDefault="00870075">
      <w:pPr>
        <w:pStyle w:val="BodyText2"/>
      </w:pPr>
    </w:p>
    <w:p w14:paraId="2A3D33E4" w14:textId="77777777" w:rsidR="00870075" w:rsidRDefault="00870075">
      <w:pPr>
        <w:pStyle w:val="BodyText2"/>
      </w:pPr>
      <w:r>
        <w:t>___________________________________________________________________________________________</w:t>
      </w:r>
    </w:p>
    <w:p w14:paraId="2A3D33E5" w14:textId="77777777" w:rsidR="00870075" w:rsidRDefault="00870075">
      <w:pPr>
        <w:pStyle w:val="BodyText2"/>
      </w:pPr>
      <w:r>
        <w:t>___________________________________________________________________________________________</w:t>
      </w:r>
    </w:p>
    <w:p w14:paraId="2A3D33E6" w14:textId="77777777" w:rsidR="00A878BB" w:rsidRDefault="00870075">
      <w:pPr>
        <w:pStyle w:val="BodyText2"/>
      </w:pPr>
      <w:r>
        <w:t>___________________________________________________________________________________________</w:t>
      </w:r>
    </w:p>
    <w:p w14:paraId="2A3D33E7" w14:textId="77777777" w:rsidR="00870075" w:rsidRDefault="00870075">
      <w:pPr>
        <w:pStyle w:val="BodyText2"/>
      </w:pPr>
      <w:r>
        <w:t>_________________________________________________________________________________________________________________________________________________________________________________</w:t>
      </w:r>
      <w:r w:rsidR="00163912">
        <w:t>___</w:t>
      </w:r>
      <w:r>
        <w:t>__</w:t>
      </w:r>
    </w:p>
    <w:p w14:paraId="2A3D33E8" w14:textId="77777777" w:rsidR="00F533A2" w:rsidRPr="00F533A2" w:rsidRDefault="00F533A2">
      <w:pPr>
        <w:pStyle w:val="BodyText2"/>
        <w:rPr>
          <w:u w:val="single"/>
        </w:rPr>
      </w:pPr>
    </w:p>
    <w:p w14:paraId="2A3D33E9" w14:textId="0B6FFB74" w:rsidR="00C64880" w:rsidRDefault="007E60EF" w:rsidP="00F533A2">
      <w:pPr>
        <w:pStyle w:val="BodyText2"/>
        <w:tabs>
          <w:tab w:val="left" w:pos="450"/>
        </w:tabs>
        <w:ind w:left="53"/>
      </w:pPr>
      <w:r w:rsidRPr="00A878BB">
        <w:rPr>
          <w:sz w:val="22"/>
          <w:szCs w:val="22"/>
        </w:rPr>
        <w:sym w:font="Wingdings" w:char="F072"/>
      </w:r>
      <w:r w:rsidR="00F533A2">
        <w:rPr>
          <w:rFonts w:ascii="Wingdings" w:hAnsi="Wingdings"/>
          <w:sz w:val="22"/>
          <w:szCs w:val="22"/>
        </w:rPr>
        <w:tab/>
      </w:r>
      <w:r w:rsidR="00C64880">
        <w:t>remanded to the Hearing Panel for further consideration of the discipline recommended</w:t>
      </w:r>
      <w:r w:rsidR="00CC4FE5">
        <w:t xml:space="preserve"> </w:t>
      </w:r>
      <w:r w:rsidR="00C37AFB">
        <w:t xml:space="preserve">or if the consequences for noncompliance are not </w:t>
      </w:r>
      <w:proofErr w:type="gramStart"/>
      <w:r w:rsidR="00C37AFB">
        <w:t>specified</w:t>
      </w:r>
      <w:proofErr w:type="gramEnd"/>
    </w:p>
    <w:p w14:paraId="24288457" w14:textId="77777777" w:rsidR="00112112" w:rsidRDefault="00112112" w:rsidP="00F533A2">
      <w:pPr>
        <w:pStyle w:val="BodyText2"/>
        <w:tabs>
          <w:tab w:val="left" w:pos="450"/>
        </w:tabs>
        <w:ind w:left="53"/>
      </w:pPr>
    </w:p>
    <w:p w14:paraId="0FC3B868" w14:textId="7544C958" w:rsidR="00112112" w:rsidRDefault="00112112" w:rsidP="00F533A2">
      <w:pPr>
        <w:pStyle w:val="BodyText2"/>
        <w:tabs>
          <w:tab w:val="left" w:pos="450"/>
        </w:tabs>
        <w:ind w:left="53"/>
      </w:pPr>
      <w:r>
        <w:t>Reasons for the Directors concerns with the appropriateness of the recommended sanction:</w:t>
      </w:r>
    </w:p>
    <w:p w14:paraId="060B23BD" w14:textId="77777777" w:rsidR="002C097B" w:rsidRDefault="002C097B" w:rsidP="002C097B">
      <w:pPr>
        <w:pStyle w:val="BodyText2"/>
      </w:pPr>
    </w:p>
    <w:p w14:paraId="7466B20B" w14:textId="2DDEAC1B" w:rsidR="002C097B" w:rsidRDefault="002C097B" w:rsidP="002C097B">
      <w:pPr>
        <w:pStyle w:val="BodyText2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3D33EA" w14:textId="77777777" w:rsidR="00C64880" w:rsidRDefault="00C64880">
      <w:pPr>
        <w:pStyle w:val="BodyText2"/>
      </w:pPr>
    </w:p>
    <w:p w14:paraId="2A3D33EB" w14:textId="77777777" w:rsidR="00C64880" w:rsidRDefault="007E60EF" w:rsidP="00F533A2">
      <w:pPr>
        <w:pStyle w:val="BodyText2"/>
        <w:tabs>
          <w:tab w:val="left" w:pos="450"/>
          <w:tab w:val="left" w:pos="1080"/>
        </w:tabs>
        <w:ind w:left="53" w:right="180"/>
      </w:pPr>
      <w:r w:rsidRPr="00A878BB">
        <w:rPr>
          <w:sz w:val="22"/>
          <w:szCs w:val="22"/>
        </w:rPr>
        <w:sym w:font="Wingdings" w:char="F072"/>
      </w:r>
      <w:r w:rsidR="00F533A2">
        <w:rPr>
          <w:rFonts w:ascii="Wingdings" w:hAnsi="Wingdings"/>
          <w:sz w:val="22"/>
          <w:szCs w:val="22"/>
        </w:rPr>
        <w:tab/>
      </w:r>
      <w:r w:rsidR="00C64880">
        <w:t xml:space="preserve">remanded to the Professional Standards Committee for a new hearing by a different Hearing Panel based </w:t>
      </w:r>
      <w:r w:rsidR="00F533A2">
        <w:tab/>
      </w:r>
      <w:r w:rsidR="00C64880">
        <w:t>on</w:t>
      </w:r>
      <w:r w:rsidR="00F533A2">
        <w:t xml:space="preserve"> </w:t>
      </w:r>
      <w:r w:rsidR="00C64880">
        <w:t>perceived procedural deficiency(ies)</w:t>
      </w:r>
    </w:p>
    <w:p w14:paraId="701E0AB0" w14:textId="77777777" w:rsidR="00C977ED" w:rsidRDefault="00C977ED" w:rsidP="00C977ED">
      <w:pPr>
        <w:pStyle w:val="BodyText2"/>
      </w:pPr>
    </w:p>
    <w:p w14:paraId="2A3D33F2" w14:textId="2536952F" w:rsidR="00C64880" w:rsidRDefault="00C977ED" w:rsidP="004B2ADD">
      <w:pPr>
        <w:pStyle w:val="BodyText2"/>
        <w:ind w:left="270" w:hanging="270"/>
      </w:pPr>
      <w:r w:rsidRPr="00A878BB">
        <w:rPr>
          <w:sz w:val="22"/>
          <w:szCs w:val="22"/>
        </w:rPr>
        <w:sym w:font="Wingdings" w:char="F072"/>
      </w:r>
      <w:r w:rsidR="004B2ADD">
        <w:rPr>
          <w:sz w:val="22"/>
          <w:szCs w:val="22"/>
        </w:rPr>
        <w:t xml:space="preserve"> </w:t>
      </w:r>
      <w:r w:rsidR="00F87265" w:rsidRPr="006A0BC5">
        <w:t>Article(s) confirmed ___________________</w:t>
      </w:r>
      <w:r w:rsidR="00FD5F1A" w:rsidRPr="006A0BC5">
        <w:t xml:space="preserve">__     </w:t>
      </w:r>
      <w:r w:rsidR="004B2ADD" w:rsidRPr="00A878BB">
        <w:rPr>
          <w:sz w:val="22"/>
          <w:szCs w:val="22"/>
        </w:rPr>
        <w:sym w:font="Wingdings" w:char="F072"/>
      </w:r>
      <w:r w:rsidR="00FD5F1A" w:rsidRPr="006A0BC5">
        <w:t xml:space="preserve">  Article(s) dismissed ________________ because the findings of fact do not support a violation of one or more Articles of the Code of Ethics</w:t>
      </w:r>
    </w:p>
    <w:p w14:paraId="237F3FF2" w14:textId="77777777" w:rsidR="00C977ED" w:rsidRPr="006A0BC5" w:rsidRDefault="00C977ED" w:rsidP="006822D3">
      <w:pPr>
        <w:pStyle w:val="BodyText2"/>
        <w:rPr>
          <w:sz w:val="18"/>
          <w:szCs w:val="18"/>
        </w:rPr>
      </w:pPr>
    </w:p>
    <w:p w14:paraId="2A3D33F3" w14:textId="77777777" w:rsidR="00C64880" w:rsidRDefault="00C64880">
      <w:pPr>
        <w:pStyle w:val="BodyText2"/>
      </w:pPr>
      <w:r>
        <w:t>The action of the Board of Directors was adopted on</w:t>
      </w:r>
      <w:r w:rsidR="00B520CD">
        <w:t>__</w:t>
      </w:r>
      <w:r w:rsidR="00B33177">
        <w:t>___</w:t>
      </w:r>
      <w:r w:rsidR="00926F43">
        <w:t>____________________</w:t>
      </w:r>
      <w:r w:rsidR="00B33177">
        <w:t>___</w:t>
      </w:r>
      <w:r>
        <w:t>, 20</w:t>
      </w:r>
      <w:r w:rsidR="00B33177">
        <w:t>______</w:t>
      </w:r>
      <w:r w:rsidR="005B1EA4">
        <w:t xml:space="preserve">, </w:t>
      </w:r>
      <w:r>
        <w:t>by resolution.</w:t>
      </w:r>
    </w:p>
    <w:p w14:paraId="2A3D33F4" w14:textId="77777777" w:rsidR="00C64880" w:rsidRDefault="00C64880">
      <w:pPr>
        <w:pStyle w:val="BodyText2"/>
      </w:pPr>
    </w:p>
    <w:p w14:paraId="2A3D33F5" w14:textId="77777777" w:rsidR="00C64880" w:rsidRDefault="00C64880">
      <w:pPr>
        <w:pStyle w:val="BodyText2"/>
      </w:pPr>
      <w:r>
        <w:t>For the Board of Directors:</w:t>
      </w:r>
    </w:p>
    <w:p w14:paraId="2A3D33F6" w14:textId="77777777" w:rsidR="00C64880" w:rsidRPr="00E4089C" w:rsidRDefault="00C64880">
      <w:pPr>
        <w:pStyle w:val="BodyText2"/>
        <w:rPr>
          <w:sz w:val="16"/>
          <w:szCs w:val="16"/>
        </w:rPr>
      </w:pPr>
    </w:p>
    <w:p w14:paraId="2A3D33F7" w14:textId="77777777" w:rsidR="00F533A2" w:rsidRDefault="00926F43">
      <w:pPr>
        <w:pStyle w:val="BodyText2"/>
        <w:rPr>
          <w:b/>
        </w:rPr>
      </w:pPr>
      <w:r>
        <w:rPr>
          <w:b/>
        </w:rPr>
        <w:t xml:space="preserve">_______________________      ________________________________, </w:t>
      </w:r>
      <w:r w:rsidRPr="00926F43">
        <w:t>Professional Standards Administrator</w:t>
      </w:r>
    </w:p>
    <w:p w14:paraId="2A3D33F8" w14:textId="77777777" w:rsidR="00F533A2" w:rsidRPr="00926F43" w:rsidRDefault="00926F43">
      <w:pPr>
        <w:pStyle w:val="BodyText2"/>
      </w:pPr>
      <w:r w:rsidRPr="00926F43">
        <w:tab/>
      </w:r>
      <w:r w:rsidRPr="00A878BB">
        <w:rPr>
          <w:sz w:val="16"/>
          <w:szCs w:val="16"/>
        </w:rPr>
        <w:t>Type/Print</w:t>
      </w:r>
      <w:r w:rsidRPr="00926F43">
        <w:tab/>
      </w:r>
      <w:r w:rsidRPr="00926F43">
        <w:tab/>
      </w:r>
      <w:r w:rsidRPr="00926F43">
        <w:tab/>
        <w:t xml:space="preserve">        </w:t>
      </w:r>
      <w:r w:rsidRPr="00A878BB">
        <w:rPr>
          <w:sz w:val="16"/>
          <w:szCs w:val="16"/>
        </w:rPr>
        <w:t>Signature</w:t>
      </w:r>
    </w:p>
    <w:p w14:paraId="2A3D33F9" w14:textId="63C4DF1C" w:rsidR="00C977ED" w:rsidRDefault="00C977ED">
      <w:pPr>
        <w:rPr>
          <w:rFonts w:ascii="Times" w:eastAsia="Times" w:hAnsi="Times"/>
          <w:b/>
          <w:sz w:val="20"/>
        </w:rPr>
      </w:pPr>
      <w:r>
        <w:rPr>
          <w:b/>
        </w:rPr>
        <w:br w:type="page"/>
      </w:r>
    </w:p>
    <w:p w14:paraId="12B017DB" w14:textId="77777777" w:rsidR="00F533A2" w:rsidRDefault="00F533A2">
      <w:pPr>
        <w:pStyle w:val="BodyText2"/>
        <w:rPr>
          <w:b/>
        </w:rPr>
      </w:pPr>
    </w:p>
    <w:p w14:paraId="2A3D33FA" w14:textId="77777777" w:rsidR="00C64880" w:rsidRPr="00E4089C" w:rsidRDefault="00C64880">
      <w:pPr>
        <w:pStyle w:val="BodyText2"/>
        <w:rPr>
          <w:b/>
        </w:rPr>
      </w:pPr>
      <w:r w:rsidRPr="00E4089C">
        <w:rPr>
          <w:b/>
        </w:rPr>
        <w:t>For use by the Board of Directors if appeal is held:</w:t>
      </w:r>
    </w:p>
    <w:p w14:paraId="2A3D33FB" w14:textId="77777777" w:rsidR="00C64880" w:rsidRDefault="00C64880">
      <w:pPr>
        <w:pStyle w:val="BodyText2"/>
      </w:pPr>
    </w:p>
    <w:p w14:paraId="2A3D33FC" w14:textId="77777777" w:rsidR="00C64880" w:rsidRDefault="00926F43">
      <w:pPr>
        <w:pStyle w:val="BodyText2"/>
      </w:pPr>
      <w:r>
        <w:t>The decision of the Hearing Panel in the matter of _________________________ vs. ______________________</w:t>
      </w:r>
    </w:p>
    <w:p w14:paraId="2A3D33FD" w14:textId="77777777" w:rsidR="00926F43" w:rsidRDefault="00926F43">
      <w:pPr>
        <w:pStyle w:val="BodyText2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A878BB">
        <w:rPr>
          <w:sz w:val="16"/>
          <w:szCs w:val="16"/>
        </w:rPr>
        <w:t xml:space="preserve">   Complainant</w:t>
      </w:r>
      <w:r w:rsidRPr="00A878BB">
        <w:rPr>
          <w:sz w:val="16"/>
          <w:szCs w:val="16"/>
        </w:rPr>
        <w:tab/>
      </w:r>
      <w:r>
        <w:tab/>
      </w:r>
      <w:r>
        <w:tab/>
        <w:t xml:space="preserve">    </w:t>
      </w:r>
      <w:r w:rsidRPr="00A878BB">
        <w:rPr>
          <w:sz w:val="16"/>
          <w:szCs w:val="16"/>
        </w:rPr>
        <w:t xml:space="preserve"> Respondent</w:t>
      </w:r>
    </w:p>
    <w:p w14:paraId="2A3D33FE" w14:textId="77777777" w:rsidR="00926F43" w:rsidRDefault="00926F43">
      <w:pPr>
        <w:pStyle w:val="BodyText2"/>
      </w:pPr>
    </w:p>
    <w:p w14:paraId="2A3D33FF" w14:textId="77777777" w:rsidR="00926F43" w:rsidRDefault="00926F43">
      <w:pPr>
        <w:pStyle w:val="BodyText2"/>
      </w:pPr>
      <w:r>
        <w:t>dated__________, 20___ (copy of the Hearing Panel’s decision attached), was appealed by ______________</w:t>
      </w:r>
      <w:r w:rsidR="00A878BB">
        <w:t>___</w:t>
      </w:r>
      <w:r>
        <w:t>_</w:t>
      </w:r>
    </w:p>
    <w:p w14:paraId="2A3D3400" w14:textId="77777777" w:rsidR="00926F43" w:rsidRPr="00A878BB" w:rsidRDefault="00926F43">
      <w:pPr>
        <w:pStyle w:val="BodyText2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78BB">
        <w:rPr>
          <w:sz w:val="16"/>
          <w:szCs w:val="16"/>
        </w:rPr>
        <w:t>Appellant</w:t>
      </w:r>
    </w:p>
    <w:p w14:paraId="2A3D3401" w14:textId="77777777" w:rsidR="00926F43" w:rsidRDefault="00926F43">
      <w:pPr>
        <w:pStyle w:val="BodyText2"/>
      </w:pPr>
    </w:p>
    <w:p w14:paraId="2A3D3402" w14:textId="77777777" w:rsidR="00C64880" w:rsidRDefault="00C64880">
      <w:pPr>
        <w:pStyle w:val="BodyText2"/>
      </w:pPr>
      <w:r>
        <w:t>and was considered by the Board of Directors on</w:t>
      </w:r>
      <w:r w:rsidR="00B33177">
        <w:t>______</w:t>
      </w:r>
      <w:r>
        <w:t>, 20</w:t>
      </w:r>
      <w:r w:rsidR="00B33177">
        <w:t>_____</w:t>
      </w:r>
      <w:r>
        <w:t xml:space="preserve">. </w:t>
      </w:r>
    </w:p>
    <w:p w14:paraId="2A3D3403" w14:textId="77777777" w:rsidR="00C64880" w:rsidRDefault="00C64880">
      <w:pPr>
        <w:pStyle w:val="BodyText2"/>
      </w:pPr>
    </w:p>
    <w:tbl>
      <w:tblPr>
        <w:tblW w:w="9288" w:type="dxa"/>
        <w:tblInd w:w="29" w:type="dxa"/>
        <w:tblLook w:val="0000" w:firstRow="0" w:lastRow="0" w:firstColumn="0" w:lastColumn="0" w:noHBand="0" w:noVBand="0"/>
      </w:tblPr>
      <w:tblGrid>
        <w:gridCol w:w="1069"/>
        <w:gridCol w:w="2070"/>
        <w:gridCol w:w="1530"/>
        <w:gridCol w:w="3420"/>
        <w:gridCol w:w="1199"/>
      </w:tblGrid>
      <w:tr w:rsidR="00B24B54" w14:paraId="2A3D3409" w14:textId="77777777">
        <w:tc>
          <w:tcPr>
            <w:tcW w:w="1069" w:type="dxa"/>
          </w:tcPr>
          <w:p w14:paraId="2A3D3404" w14:textId="77777777" w:rsidR="00B24B54" w:rsidRDefault="00B24B54">
            <w:pPr>
              <w:pStyle w:val="BodyText2"/>
            </w:pPr>
            <w:r>
              <w:t xml:space="preserve">A copy of 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2A3D3405" w14:textId="77777777" w:rsidR="00B24B54" w:rsidRDefault="00B24B54">
            <w:pPr>
              <w:pStyle w:val="BodyText2"/>
            </w:pPr>
          </w:p>
        </w:tc>
        <w:tc>
          <w:tcPr>
            <w:tcW w:w="1530" w:type="dxa"/>
          </w:tcPr>
          <w:p w14:paraId="2A3D3406" w14:textId="77777777" w:rsidR="00B24B54" w:rsidRDefault="00B24B54" w:rsidP="00B24B54">
            <w:pPr>
              <w:pStyle w:val="BodyText2"/>
              <w:ind w:left="-108"/>
            </w:pPr>
            <w:r>
              <w:t>‘s appeal alleging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2A3D3407" w14:textId="77777777" w:rsidR="00B24B54" w:rsidRDefault="00B24B54">
            <w:pPr>
              <w:pStyle w:val="BodyText2"/>
            </w:pPr>
          </w:p>
        </w:tc>
        <w:tc>
          <w:tcPr>
            <w:tcW w:w="1199" w:type="dxa"/>
          </w:tcPr>
          <w:p w14:paraId="2A3D3408" w14:textId="77777777" w:rsidR="00B24B54" w:rsidRDefault="00B24B54">
            <w:pPr>
              <w:pStyle w:val="BodyText2"/>
            </w:pPr>
            <w:r>
              <w:t>is attached.</w:t>
            </w:r>
          </w:p>
        </w:tc>
      </w:tr>
      <w:tr w:rsidR="00C64880" w14:paraId="2A3D340D" w14:textId="77777777">
        <w:tc>
          <w:tcPr>
            <w:tcW w:w="3139" w:type="dxa"/>
            <w:gridSpan w:val="2"/>
          </w:tcPr>
          <w:p w14:paraId="2A3D340A" w14:textId="77777777" w:rsidR="00C64880" w:rsidRPr="00A878BB" w:rsidRDefault="00C64880">
            <w:pPr>
              <w:pStyle w:val="BodyText2"/>
              <w:jc w:val="left"/>
              <w:rPr>
                <w:sz w:val="16"/>
                <w:szCs w:val="16"/>
              </w:rPr>
            </w:pPr>
            <w:r>
              <w:t xml:space="preserve">                </w:t>
            </w:r>
            <w:r w:rsidR="00AA397B">
              <w:t xml:space="preserve">           </w:t>
            </w:r>
            <w:r w:rsidR="00AA397B" w:rsidRPr="00A878BB">
              <w:rPr>
                <w:sz w:val="16"/>
                <w:szCs w:val="16"/>
              </w:rPr>
              <w:t xml:space="preserve"> </w:t>
            </w:r>
            <w:r w:rsidRPr="00A878BB">
              <w:rPr>
                <w:sz w:val="16"/>
                <w:szCs w:val="16"/>
              </w:rPr>
              <w:t>Appellant</w:t>
            </w:r>
          </w:p>
        </w:tc>
        <w:tc>
          <w:tcPr>
            <w:tcW w:w="1530" w:type="dxa"/>
          </w:tcPr>
          <w:p w14:paraId="2A3D340B" w14:textId="77777777" w:rsidR="00C64880" w:rsidRDefault="00C64880">
            <w:pPr>
              <w:pStyle w:val="BodyText2"/>
              <w:jc w:val="center"/>
            </w:pPr>
          </w:p>
        </w:tc>
        <w:tc>
          <w:tcPr>
            <w:tcW w:w="4619" w:type="dxa"/>
            <w:gridSpan w:val="2"/>
          </w:tcPr>
          <w:p w14:paraId="2A3D340C" w14:textId="77777777" w:rsidR="00C64880" w:rsidRPr="00A878BB" w:rsidRDefault="00A878BB" w:rsidP="00B24B54">
            <w:pPr>
              <w:pStyle w:val="BodyText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="00C64880" w:rsidRPr="00A878BB">
              <w:rPr>
                <w:sz w:val="16"/>
                <w:szCs w:val="16"/>
              </w:rPr>
              <w:t>Indicate Basis(es) for Appeal</w:t>
            </w:r>
          </w:p>
        </w:tc>
      </w:tr>
    </w:tbl>
    <w:p w14:paraId="2A3D340E" w14:textId="77777777" w:rsidR="00B24B54" w:rsidRDefault="00B24B54">
      <w:pPr>
        <w:pStyle w:val="BodyText2"/>
      </w:pPr>
    </w:p>
    <w:p w14:paraId="2A3D340F" w14:textId="77777777" w:rsidR="00C64880" w:rsidRDefault="00C64880">
      <w:pPr>
        <w:pStyle w:val="BodyText2"/>
      </w:pPr>
      <w:r>
        <w:t>The Hearing Panel’s decision and recommendation for disciplinary action, if any, in the above-referenced case is hereby (check one):</w:t>
      </w:r>
    </w:p>
    <w:p w14:paraId="2A3D3410" w14:textId="77777777" w:rsidR="00C64880" w:rsidRDefault="00C64880">
      <w:pPr>
        <w:pStyle w:val="BodyText2"/>
      </w:pPr>
    </w:p>
    <w:p w14:paraId="2A3D3411" w14:textId="77777777" w:rsidR="00A913D5" w:rsidRDefault="00926F43">
      <w:pPr>
        <w:pStyle w:val="BodyText2"/>
      </w:pPr>
      <w:r w:rsidRPr="00A878BB">
        <w:rPr>
          <w:sz w:val="22"/>
          <w:szCs w:val="22"/>
        </w:rPr>
        <w:sym w:font="Wingdings" w:char="F072"/>
      </w:r>
      <w:r w:rsidR="00C64880" w:rsidRPr="00A878BB">
        <w:rPr>
          <w:sz w:val="22"/>
          <w:szCs w:val="22"/>
        </w:rPr>
        <w:t> </w:t>
      </w:r>
      <w:r w:rsidR="00C64880">
        <w:t xml:space="preserve">adopted verbatim          </w:t>
      </w:r>
      <w:r w:rsidR="005030C4">
        <w:t xml:space="preserve">                   </w:t>
      </w:r>
      <w:r w:rsidR="00C64880">
        <w:t xml:space="preserve">  </w:t>
      </w:r>
      <w:r w:rsidRPr="00A878BB">
        <w:rPr>
          <w:sz w:val="22"/>
          <w:szCs w:val="22"/>
        </w:rPr>
        <w:sym w:font="Wingdings" w:char="F072"/>
      </w:r>
      <w:r w:rsidR="00C64880">
        <w:t xml:space="preserve">adopted, but the recommendation for discipline is modified as follows: </w:t>
      </w:r>
    </w:p>
    <w:p w14:paraId="2A3D3412" w14:textId="77777777" w:rsidR="005030C4" w:rsidRPr="00A913D5" w:rsidRDefault="005030C4">
      <w:pPr>
        <w:pStyle w:val="BodyText2"/>
        <w:rPr>
          <w:u w:val="single"/>
        </w:rPr>
      </w:pPr>
    </w:p>
    <w:p w14:paraId="2A3D3413" w14:textId="77777777" w:rsidR="00C64880" w:rsidRPr="005030C4" w:rsidRDefault="005030C4">
      <w:pPr>
        <w:pStyle w:val="BodyText2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3912">
        <w:t>__</w:t>
      </w:r>
      <w:r>
        <w:t>______</w:t>
      </w:r>
    </w:p>
    <w:p w14:paraId="2A3D3414" w14:textId="77777777" w:rsidR="005030C4" w:rsidRDefault="005030C4">
      <w:pPr>
        <w:pStyle w:val="BodyText2"/>
        <w:rPr>
          <w:u w:val="single"/>
        </w:rPr>
      </w:pPr>
    </w:p>
    <w:p w14:paraId="2A3D3415" w14:textId="77777777" w:rsidR="00C64880" w:rsidRDefault="00926F43">
      <w:pPr>
        <w:pStyle w:val="BodyText2"/>
      </w:pPr>
      <w:r w:rsidRPr="00A878BB">
        <w:rPr>
          <w:sz w:val="22"/>
          <w:szCs w:val="22"/>
        </w:rPr>
        <w:sym w:font="Wingdings" w:char="F072"/>
      </w:r>
      <w:r w:rsidR="00A913D5">
        <w:t xml:space="preserve"> </w:t>
      </w:r>
      <w:r w:rsidR="00906E5C">
        <w:t xml:space="preserve">  </w:t>
      </w:r>
      <w:r w:rsidR="00C64880">
        <w:t xml:space="preserve">remanded to the Hearing Panel for further consideration of the discipline </w:t>
      </w:r>
      <w:proofErr w:type="gramStart"/>
      <w:r w:rsidR="00C64880">
        <w:t>recommended</w:t>
      </w:r>
      <w:proofErr w:type="gramEnd"/>
    </w:p>
    <w:p w14:paraId="738248B8" w14:textId="77777777" w:rsidR="00B40793" w:rsidRDefault="00B40793">
      <w:pPr>
        <w:pStyle w:val="BodyText2"/>
      </w:pPr>
    </w:p>
    <w:p w14:paraId="169A6FAA" w14:textId="174B7212" w:rsidR="00B40793" w:rsidRDefault="00B40793" w:rsidP="00B40793">
      <w:pPr>
        <w:pStyle w:val="BodyText2"/>
      </w:pPr>
      <w:r>
        <w:t xml:space="preserve">Reason(s) for </w:t>
      </w:r>
      <w:r w:rsidR="00583543">
        <w:t xml:space="preserve">Directors’ concerns with the </w:t>
      </w:r>
      <w:r w:rsidR="00BB02D9">
        <w:t>appropriateness</w:t>
      </w:r>
      <w:r w:rsidR="00583543">
        <w:t xml:space="preserve"> of the recommended sanction</w:t>
      </w:r>
      <w:r>
        <w:t xml:space="preserve">: </w:t>
      </w:r>
    </w:p>
    <w:p w14:paraId="3DBA9943" w14:textId="77777777" w:rsidR="00B40793" w:rsidRDefault="00B40793" w:rsidP="00B40793">
      <w:pPr>
        <w:pStyle w:val="BodyText2"/>
      </w:pPr>
    </w:p>
    <w:p w14:paraId="3A966446" w14:textId="4463DB7B" w:rsidR="00B40793" w:rsidRPr="00164318" w:rsidRDefault="00B40793" w:rsidP="00B40793">
      <w:pPr>
        <w:pStyle w:val="BodyText2"/>
        <w:rPr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3D3416" w14:textId="77777777" w:rsidR="00C64880" w:rsidRDefault="00C64880">
      <w:pPr>
        <w:pStyle w:val="BodyText2"/>
      </w:pPr>
    </w:p>
    <w:p w14:paraId="2A3D3417" w14:textId="77777777" w:rsidR="00C64880" w:rsidRDefault="00926F43" w:rsidP="00A913D5">
      <w:pPr>
        <w:pStyle w:val="BodyText2"/>
        <w:tabs>
          <w:tab w:val="left" w:pos="270"/>
        </w:tabs>
        <w:ind w:left="216" w:hanging="216"/>
      </w:pPr>
      <w:r w:rsidRPr="00A878BB">
        <w:rPr>
          <w:sz w:val="22"/>
          <w:szCs w:val="22"/>
        </w:rPr>
        <w:sym w:font="Wingdings" w:char="F072"/>
      </w:r>
      <w:r w:rsidR="00A913D5" w:rsidRPr="00A878BB">
        <w:rPr>
          <w:sz w:val="22"/>
          <w:szCs w:val="22"/>
        </w:rPr>
        <w:t xml:space="preserve"> </w:t>
      </w:r>
      <w:r w:rsidR="00906E5C">
        <w:rPr>
          <w:sz w:val="22"/>
          <w:szCs w:val="22"/>
        </w:rPr>
        <w:t xml:space="preserve"> </w:t>
      </w:r>
      <w:r w:rsidR="00C64880">
        <w:t xml:space="preserve">remanded to the Professional Standards Committee for a new hearing by a different Hearing Panel based on </w:t>
      </w:r>
      <w:r w:rsidR="00A913D5">
        <w:t xml:space="preserve">  </w:t>
      </w:r>
      <w:proofErr w:type="gramStart"/>
      <w:r w:rsidR="00A913D5">
        <w:tab/>
      </w:r>
      <w:r w:rsidR="00906E5C">
        <w:t xml:space="preserve">  </w:t>
      </w:r>
      <w:r w:rsidR="00C64880">
        <w:t>perceived</w:t>
      </w:r>
      <w:proofErr w:type="gramEnd"/>
      <w:r w:rsidR="00C64880">
        <w:t xml:space="preserve"> procedural deficiency(</w:t>
      </w:r>
      <w:proofErr w:type="spellStart"/>
      <w:r w:rsidR="00C64880">
        <w:t>ies</w:t>
      </w:r>
      <w:proofErr w:type="spellEnd"/>
      <w:r w:rsidR="00C64880">
        <w:t>)</w:t>
      </w:r>
    </w:p>
    <w:p w14:paraId="717645E4" w14:textId="77777777" w:rsidR="00143781" w:rsidRDefault="00143781" w:rsidP="00A913D5">
      <w:pPr>
        <w:pStyle w:val="BodyText2"/>
        <w:tabs>
          <w:tab w:val="left" w:pos="270"/>
        </w:tabs>
        <w:ind w:left="216" w:hanging="216"/>
      </w:pPr>
    </w:p>
    <w:p w14:paraId="5FF64F8B" w14:textId="77777777" w:rsidR="00143781" w:rsidRDefault="00143781" w:rsidP="00143781">
      <w:pPr>
        <w:pStyle w:val="BodyText2"/>
      </w:pPr>
    </w:p>
    <w:p w14:paraId="07566DED" w14:textId="77777777" w:rsidR="00143781" w:rsidRDefault="00143781" w:rsidP="00143781">
      <w:pPr>
        <w:pStyle w:val="BodyText2"/>
        <w:ind w:left="270" w:hanging="270"/>
      </w:pPr>
      <w:r w:rsidRPr="00A878BB"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Pr="006A0BC5">
        <w:t xml:space="preserve">Article(s) confirmed _____________________     </w:t>
      </w:r>
      <w:r w:rsidRPr="00A878BB">
        <w:rPr>
          <w:sz w:val="22"/>
          <w:szCs w:val="22"/>
        </w:rPr>
        <w:sym w:font="Wingdings" w:char="F072"/>
      </w:r>
      <w:r w:rsidRPr="006A0BC5">
        <w:t xml:space="preserve">  Article(s) dismissed ________________ because the findings of fact do not support a violation of one or more Articles of the Code of Ethics</w:t>
      </w:r>
    </w:p>
    <w:p w14:paraId="599FBBD9" w14:textId="77777777" w:rsidR="00143781" w:rsidRDefault="00143781" w:rsidP="00A913D5">
      <w:pPr>
        <w:pStyle w:val="BodyText2"/>
        <w:tabs>
          <w:tab w:val="left" w:pos="270"/>
        </w:tabs>
        <w:ind w:left="216" w:hanging="216"/>
      </w:pPr>
    </w:p>
    <w:p w14:paraId="2A3D3418" w14:textId="77777777" w:rsidR="00C64880" w:rsidRDefault="00C64880">
      <w:pPr>
        <w:pStyle w:val="BodyText2"/>
      </w:pPr>
    </w:p>
    <w:p w14:paraId="2A3D341F" w14:textId="77777777" w:rsidR="00C64880" w:rsidRDefault="00C64880">
      <w:pPr>
        <w:pStyle w:val="BodyText2"/>
      </w:pPr>
      <w:r>
        <w:t>Disposition of Appeal Deposit (if any):</w:t>
      </w:r>
    </w:p>
    <w:p w14:paraId="2A3D3420" w14:textId="77777777" w:rsidR="00C64880" w:rsidRDefault="00C64880">
      <w:pPr>
        <w:pStyle w:val="BodyText2"/>
      </w:pPr>
    </w:p>
    <w:p w14:paraId="2A3D3421" w14:textId="77777777" w:rsidR="00C64880" w:rsidRDefault="00926F43">
      <w:pPr>
        <w:pStyle w:val="BodyText2"/>
      </w:pPr>
      <w:r w:rsidRPr="00163912">
        <w:rPr>
          <w:sz w:val="22"/>
          <w:szCs w:val="22"/>
        </w:rPr>
        <w:sym w:font="Wingdings" w:char="F072"/>
      </w:r>
      <w:r w:rsidR="00031EC6">
        <w:rPr>
          <w:sz w:val="22"/>
          <w:szCs w:val="22"/>
        </w:rPr>
        <w:t xml:space="preserve"> </w:t>
      </w:r>
      <w:r w:rsidR="00C64880">
        <w:t xml:space="preserve"> to be returned to Appellant </w:t>
      </w:r>
    </w:p>
    <w:p w14:paraId="2A3D3422" w14:textId="77777777" w:rsidR="00C64880" w:rsidRDefault="00C64880">
      <w:pPr>
        <w:pStyle w:val="BodyText2"/>
      </w:pPr>
    </w:p>
    <w:p w14:paraId="2A3D3423" w14:textId="77777777" w:rsidR="00C64880" w:rsidRDefault="00926F43">
      <w:pPr>
        <w:pStyle w:val="BodyText2"/>
      </w:pPr>
      <w:r w:rsidRPr="00163912">
        <w:rPr>
          <w:sz w:val="22"/>
          <w:szCs w:val="22"/>
        </w:rPr>
        <w:sym w:font="Wingdings" w:char="F072"/>
      </w:r>
      <w:r w:rsidR="00C64880">
        <w:t> </w:t>
      </w:r>
      <w:r w:rsidR="00031EC6">
        <w:t xml:space="preserve"> </w:t>
      </w:r>
      <w:r w:rsidR="00C64880">
        <w:t>to be retained by the Board</w:t>
      </w:r>
    </w:p>
    <w:p w14:paraId="2A3D3424" w14:textId="77777777" w:rsidR="00C64880" w:rsidRDefault="00C64880">
      <w:pPr>
        <w:pStyle w:val="BodyText2"/>
      </w:pPr>
    </w:p>
    <w:p w14:paraId="2A3D3425" w14:textId="77777777" w:rsidR="00C64880" w:rsidRDefault="00C64880">
      <w:pPr>
        <w:pStyle w:val="BodyText2"/>
      </w:pPr>
      <w:r>
        <w:t>The action of the Board of Directors was adopted on</w:t>
      </w:r>
      <w:r w:rsidR="00B33177">
        <w:t>____</w:t>
      </w:r>
      <w:r w:rsidR="00164318">
        <w:t>_________________________</w:t>
      </w:r>
      <w:r w:rsidR="00B33177">
        <w:t>_</w:t>
      </w:r>
      <w:r>
        <w:t>, 20</w:t>
      </w:r>
      <w:r w:rsidR="00B33177">
        <w:t>____</w:t>
      </w:r>
      <w:r>
        <w:t>, by resolution.</w:t>
      </w:r>
    </w:p>
    <w:p w14:paraId="2A3D3426" w14:textId="77777777" w:rsidR="00C64880" w:rsidRDefault="00C64880">
      <w:pPr>
        <w:pStyle w:val="BodyText2"/>
      </w:pPr>
    </w:p>
    <w:p w14:paraId="2A3D3427" w14:textId="77777777" w:rsidR="00C64880" w:rsidRDefault="00C64880">
      <w:pPr>
        <w:pStyle w:val="BodyText2"/>
      </w:pPr>
      <w:r>
        <w:t>For the Board of Directors:</w:t>
      </w:r>
    </w:p>
    <w:p w14:paraId="2A3D3428" w14:textId="77777777" w:rsidR="00B24B54" w:rsidRDefault="00B24B54">
      <w:pPr>
        <w:pStyle w:val="BodyText2"/>
      </w:pPr>
    </w:p>
    <w:p w14:paraId="2A3D3429" w14:textId="77777777" w:rsidR="005030C4" w:rsidRDefault="005030C4" w:rsidP="005030C4">
      <w:pPr>
        <w:pStyle w:val="BodyText2"/>
        <w:rPr>
          <w:b/>
        </w:rPr>
      </w:pPr>
      <w:r>
        <w:rPr>
          <w:b/>
        </w:rPr>
        <w:t xml:space="preserve">_______________________      ________________________________, </w:t>
      </w:r>
      <w:r w:rsidRPr="00926F43">
        <w:t>Professional Standards Administrator</w:t>
      </w:r>
    </w:p>
    <w:p w14:paraId="2A3D342A" w14:textId="77777777" w:rsidR="005030C4" w:rsidRPr="00926F43" w:rsidRDefault="005030C4" w:rsidP="005030C4">
      <w:pPr>
        <w:pStyle w:val="BodyText2"/>
      </w:pPr>
      <w:r w:rsidRPr="00926F43">
        <w:tab/>
        <w:t>Type/Print</w:t>
      </w:r>
      <w:r w:rsidRPr="00926F43">
        <w:tab/>
      </w:r>
      <w:r w:rsidRPr="00926F43">
        <w:tab/>
      </w:r>
      <w:r w:rsidRPr="00926F43">
        <w:tab/>
        <w:t xml:space="preserve">        Signature</w:t>
      </w:r>
    </w:p>
    <w:p w14:paraId="2A3D342B" w14:textId="77777777" w:rsidR="00B520CD" w:rsidRPr="00A878BB" w:rsidRDefault="00B520CD">
      <w:pPr>
        <w:rPr>
          <w:rFonts w:ascii="Times" w:hAnsi="Times"/>
          <w:sz w:val="16"/>
          <w:szCs w:val="16"/>
        </w:rPr>
      </w:pPr>
    </w:p>
    <w:p w14:paraId="2A3D342C" w14:textId="77777777" w:rsidR="00E91E50" w:rsidRDefault="00E91E50">
      <w:pPr>
        <w:rPr>
          <w:rFonts w:ascii="Times" w:hAnsi="Times"/>
          <w:sz w:val="16"/>
          <w:szCs w:val="16"/>
        </w:rPr>
      </w:pPr>
    </w:p>
    <w:p w14:paraId="2A3D342D" w14:textId="77777777" w:rsidR="00E91E50" w:rsidRDefault="00E91E50">
      <w:pPr>
        <w:rPr>
          <w:rFonts w:ascii="Times" w:hAnsi="Times"/>
          <w:sz w:val="16"/>
          <w:szCs w:val="16"/>
        </w:rPr>
      </w:pPr>
    </w:p>
    <w:p w14:paraId="2A3D343A" w14:textId="77777777" w:rsidR="00DD69EE" w:rsidRDefault="00DD69EE">
      <w:pPr>
        <w:rPr>
          <w:rFonts w:ascii="Times" w:hAnsi="Times"/>
          <w:sz w:val="16"/>
          <w:szCs w:val="16"/>
        </w:rPr>
      </w:pPr>
    </w:p>
    <w:p w14:paraId="2A3D343B" w14:textId="77777777" w:rsidR="006337A8" w:rsidRDefault="006337A8">
      <w:pPr>
        <w:rPr>
          <w:rFonts w:ascii="Times" w:hAnsi="Times"/>
          <w:sz w:val="16"/>
          <w:szCs w:val="16"/>
        </w:rPr>
      </w:pPr>
    </w:p>
    <w:p w14:paraId="2A3D343C" w14:textId="5B1961AF" w:rsidR="00210CC2" w:rsidRPr="00A878BB" w:rsidRDefault="001354B8">
      <w:pPr>
        <w:rPr>
          <w:rFonts w:ascii="Times" w:hAnsi="Times"/>
          <w:sz w:val="16"/>
          <w:szCs w:val="16"/>
        </w:rPr>
      </w:pPr>
      <w:r w:rsidRPr="00A878BB">
        <w:rPr>
          <w:rFonts w:ascii="Times" w:hAnsi="Times"/>
          <w:sz w:val="16"/>
          <w:szCs w:val="16"/>
        </w:rPr>
        <w:t>(</w:t>
      </w:r>
      <w:r w:rsidRPr="00A878BB">
        <w:rPr>
          <w:rFonts w:ascii="Times" w:hAnsi="Times"/>
          <w:i/>
          <w:sz w:val="16"/>
          <w:szCs w:val="16"/>
        </w:rPr>
        <w:t xml:space="preserve">Revised </w:t>
      </w:r>
      <w:r w:rsidR="00BD348C">
        <w:rPr>
          <w:rFonts w:ascii="Times" w:hAnsi="Times"/>
          <w:i/>
          <w:sz w:val="16"/>
          <w:szCs w:val="16"/>
        </w:rPr>
        <w:t>11/23</w:t>
      </w:r>
      <w:r w:rsidR="00164318" w:rsidRPr="00A878BB">
        <w:rPr>
          <w:rFonts w:ascii="Times" w:hAnsi="Times"/>
          <w:sz w:val="16"/>
          <w:szCs w:val="16"/>
        </w:rPr>
        <w:t>)</w:t>
      </w:r>
    </w:p>
    <w:sectPr w:rsidR="00210CC2" w:rsidRPr="00A878BB" w:rsidSect="00F612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08" w:right="1620" w:bottom="1008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1A5C0" w14:textId="77777777" w:rsidR="00F61299" w:rsidRDefault="00F61299" w:rsidP="00B520CD">
      <w:r>
        <w:separator/>
      </w:r>
    </w:p>
  </w:endnote>
  <w:endnote w:type="continuationSeparator" w:id="0">
    <w:p w14:paraId="58A8DC64" w14:textId="77777777" w:rsidR="00F61299" w:rsidRDefault="00F61299" w:rsidP="00B5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3443" w14:textId="77777777" w:rsidR="006C56D8" w:rsidRDefault="006C56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3444" w14:textId="77777777" w:rsidR="00B520CD" w:rsidRPr="006C56D8" w:rsidRDefault="00B520CD">
    <w:pPr>
      <w:pStyle w:val="Footer"/>
      <w:rPr>
        <w:rFonts w:ascii="Times" w:hAnsi="Times" w:cs="Times"/>
        <w:i/>
        <w:sz w:val="18"/>
        <w:szCs w:val="18"/>
      </w:rPr>
    </w:pPr>
    <w:r w:rsidRPr="006C56D8">
      <w:rPr>
        <w:rFonts w:ascii="Times" w:hAnsi="Times" w:cs="Times"/>
        <w:i/>
        <w:sz w:val="18"/>
        <w:szCs w:val="18"/>
      </w:rPr>
      <w:t>Code of Ethics and Arbitration Manual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3446" w14:textId="77777777" w:rsidR="00B520CD" w:rsidRPr="00B520CD" w:rsidRDefault="00B520CD">
    <w:pPr>
      <w:pStyle w:val="Footer"/>
      <w:rPr>
        <w:rFonts w:ascii="Times" w:hAnsi="Times" w:cs="Times"/>
        <w:i/>
        <w:sz w:val="20"/>
      </w:rPr>
    </w:pPr>
    <w:r w:rsidRPr="00B520CD">
      <w:rPr>
        <w:rFonts w:ascii="Times" w:hAnsi="Times" w:cs="Times"/>
        <w:i/>
        <w:sz w:val="20"/>
      </w:rPr>
      <w:t>Code of Ethics and Arbitration Manual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6A2F" w14:textId="77777777" w:rsidR="00F61299" w:rsidRDefault="00F61299" w:rsidP="00B520CD">
      <w:r>
        <w:separator/>
      </w:r>
    </w:p>
  </w:footnote>
  <w:footnote w:type="continuationSeparator" w:id="0">
    <w:p w14:paraId="7EB7F4C2" w14:textId="77777777" w:rsidR="00F61299" w:rsidRDefault="00F61299" w:rsidP="00B52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3441" w14:textId="77777777" w:rsidR="006C56D8" w:rsidRDefault="006C56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3442" w14:textId="77777777" w:rsidR="006C56D8" w:rsidRDefault="006C56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3445" w14:textId="77777777" w:rsidR="006C56D8" w:rsidRDefault="006C56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CBA9F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71F79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10194C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C2186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2285739A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5" w15:restartNumberingAfterBreak="0">
    <w:nsid w:val="2BA874CD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6" w15:restartNumberingAfterBreak="0">
    <w:nsid w:val="31C333FF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7" w15:restartNumberingAfterBreak="0">
    <w:nsid w:val="416A5216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8" w15:restartNumberingAfterBreak="0">
    <w:nsid w:val="48DA06E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E1E2B28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0" w15:restartNumberingAfterBreak="0">
    <w:nsid w:val="53800EF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1" w15:restartNumberingAfterBreak="0">
    <w:nsid w:val="54324A0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2" w15:restartNumberingAfterBreak="0">
    <w:nsid w:val="566D4FF0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3" w15:restartNumberingAfterBreak="0">
    <w:nsid w:val="58F2174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4" w15:restartNumberingAfterBreak="0">
    <w:nsid w:val="5D195847"/>
    <w:multiLevelType w:val="hybridMultilevel"/>
    <w:tmpl w:val="EA1E0F4E"/>
    <w:lvl w:ilvl="0" w:tplc="63C610B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DCE62F3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6" w15:restartNumberingAfterBreak="0">
    <w:nsid w:val="60EA38BB"/>
    <w:multiLevelType w:val="hybridMultilevel"/>
    <w:tmpl w:val="4AEC96D2"/>
    <w:lvl w:ilvl="0" w:tplc="8EC49B5A">
      <w:start w:val="1"/>
      <w:numFmt w:val="bullet"/>
      <w:lvlText w:val=""/>
      <w:lvlJc w:val="left"/>
      <w:pPr>
        <w:tabs>
          <w:tab w:val="num" w:pos="53"/>
        </w:tabs>
        <w:ind w:left="341" w:hanging="288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17" w15:restartNumberingAfterBreak="0">
    <w:nsid w:val="60FD17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A1870F5"/>
    <w:multiLevelType w:val="singleLevel"/>
    <w:tmpl w:val="7F94EDA4"/>
    <w:lvl w:ilvl="0">
      <w:start w:val="1"/>
      <w:numFmt w:val="bullet"/>
      <w:pStyle w:val="HeadingB2"/>
      <w:lvlText w:val="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6CE278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95166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73180301">
    <w:abstractNumId w:val="0"/>
  </w:num>
  <w:num w:numId="2" w16cid:durableId="795374916">
    <w:abstractNumId w:val="18"/>
  </w:num>
  <w:num w:numId="3" w16cid:durableId="2049530332">
    <w:abstractNumId w:val="1"/>
  </w:num>
  <w:num w:numId="4" w16cid:durableId="1722048415">
    <w:abstractNumId w:val="9"/>
  </w:num>
  <w:num w:numId="5" w16cid:durableId="1444883979">
    <w:abstractNumId w:val="13"/>
  </w:num>
  <w:num w:numId="6" w16cid:durableId="5327805">
    <w:abstractNumId w:val="7"/>
  </w:num>
  <w:num w:numId="7" w16cid:durableId="276377177">
    <w:abstractNumId w:val="12"/>
  </w:num>
  <w:num w:numId="8" w16cid:durableId="1601720007">
    <w:abstractNumId w:val="20"/>
  </w:num>
  <w:num w:numId="9" w16cid:durableId="546379483">
    <w:abstractNumId w:val="19"/>
  </w:num>
  <w:num w:numId="10" w16cid:durableId="398864730">
    <w:abstractNumId w:val="8"/>
  </w:num>
  <w:num w:numId="11" w16cid:durableId="997078233">
    <w:abstractNumId w:val="11"/>
  </w:num>
  <w:num w:numId="12" w16cid:durableId="1072658606">
    <w:abstractNumId w:val="10"/>
  </w:num>
  <w:num w:numId="13" w16cid:durableId="1239708673">
    <w:abstractNumId w:val="3"/>
  </w:num>
  <w:num w:numId="14" w16cid:durableId="1763380065">
    <w:abstractNumId w:val="15"/>
  </w:num>
  <w:num w:numId="15" w16cid:durableId="1918007235">
    <w:abstractNumId w:val="4"/>
  </w:num>
  <w:num w:numId="16" w16cid:durableId="1737244489">
    <w:abstractNumId w:val="5"/>
  </w:num>
  <w:num w:numId="17" w16cid:durableId="132798580">
    <w:abstractNumId w:val="6"/>
  </w:num>
  <w:num w:numId="18" w16cid:durableId="1951544769">
    <w:abstractNumId w:val="2"/>
  </w:num>
  <w:num w:numId="19" w16cid:durableId="759527290">
    <w:abstractNumId w:val="17"/>
  </w:num>
  <w:num w:numId="20" w16cid:durableId="69278971">
    <w:abstractNumId w:val="14"/>
  </w:num>
  <w:num w:numId="21" w16cid:durableId="13135610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B45"/>
    <w:rsid w:val="00004206"/>
    <w:rsid w:val="00031EC6"/>
    <w:rsid w:val="0004723C"/>
    <w:rsid w:val="00112112"/>
    <w:rsid w:val="001354B8"/>
    <w:rsid w:val="00143781"/>
    <w:rsid w:val="00161039"/>
    <w:rsid w:val="00163912"/>
    <w:rsid w:val="00164318"/>
    <w:rsid w:val="001C15B4"/>
    <w:rsid w:val="00210CC2"/>
    <w:rsid w:val="002C097B"/>
    <w:rsid w:val="002C0DBA"/>
    <w:rsid w:val="002D285A"/>
    <w:rsid w:val="00310B45"/>
    <w:rsid w:val="003F547B"/>
    <w:rsid w:val="00477730"/>
    <w:rsid w:val="004B2ADD"/>
    <w:rsid w:val="004C4AFE"/>
    <w:rsid w:val="005030C4"/>
    <w:rsid w:val="00583543"/>
    <w:rsid w:val="005B1620"/>
    <w:rsid w:val="005B1EA4"/>
    <w:rsid w:val="005E7617"/>
    <w:rsid w:val="006337A8"/>
    <w:rsid w:val="00647200"/>
    <w:rsid w:val="006822D3"/>
    <w:rsid w:val="006A0BC5"/>
    <w:rsid w:val="006A546A"/>
    <w:rsid w:val="006C56D8"/>
    <w:rsid w:val="007772E4"/>
    <w:rsid w:val="00792214"/>
    <w:rsid w:val="007E60EF"/>
    <w:rsid w:val="00866E28"/>
    <w:rsid w:val="00870075"/>
    <w:rsid w:val="00875B4F"/>
    <w:rsid w:val="00906E5C"/>
    <w:rsid w:val="00926F43"/>
    <w:rsid w:val="009F576E"/>
    <w:rsid w:val="009F6C7F"/>
    <w:rsid w:val="00A878BB"/>
    <w:rsid w:val="00A913D5"/>
    <w:rsid w:val="00AA397B"/>
    <w:rsid w:val="00AF6F7E"/>
    <w:rsid w:val="00B024AE"/>
    <w:rsid w:val="00B235F5"/>
    <w:rsid w:val="00B24B54"/>
    <w:rsid w:val="00B33177"/>
    <w:rsid w:val="00B40793"/>
    <w:rsid w:val="00B520CD"/>
    <w:rsid w:val="00BB02D9"/>
    <w:rsid w:val="00BB20C7"/>
    <w:rsid w:val="00BB6A7C"/>
    <w:rsid w:val="00BD348C"/>
    <w:rsid w:val="00C37AFB"/>
    <w:rsid w:val="00C64880"/>
    <w:rsid w:val="00C82AD1"/>
    <w:rsid w:val="00C977ED"/>
    <w:rsid w:val="00CC4FE5"/>
    <w:rsid w:val="00D06063"/>
    <w:rsid w:val="00D20908"/>
    <w:rsid w:val="00D75B7A"/>
    <w:rsid w:val="00D80A21"/>
    <w:rsid w:val="00DD69EE"/>
    <w:rsid w:val="00E02865"/>
    <w:rsid w:val="00E4089C"/>
    <w:rsid w:val="00E91E50"/>
    <w:rsid w:val="00ED0290"/>
    <w:rsid w:val="00F533A2"/>
    <w:rsid w:val="00F61299"/>
    <w:rsid w:val="00F87265"/>
    <w:rsid w:val="00FD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3D33BE"/>
  <w15:docId w15:val="{B58F3BF1-330F-4AA7-AE57-06554CDC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</w:rPr>
  </w:style>
  <w:style w:type="paragraph" w:styleId="Heading2">
    <w:name w:val="heading 2"/>
    <w:basedOn w:val="Normal"/>
    <w:qFormat/>
    <w:pPr>
      <w:spacing w:before="120" w:after="120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cture">
    <w:name w:val="Picture"/>
    <w:basedOn w:val="Normal"/>
    <w:autoRedefine/>
    <w:pPr>
      <w:spacing w:before="60"/>
    </w:pPr>
    <w:rPr>
      <w:i/>
      <w:sz w:val="20"/>
    </w:rPr>
  </w:style>
  <w:style w:type="paragraph" w:customStyle="1" w:styleId="HeadingB1">
    <w:name w:val="HeadingB1"/>
    <w:basedOn w:val="Header"/>
    <w:next w:val="Normal"/>
    <w:pPr>
      <w:spacing w:before="60" w:after="360"/>
    </w:pPr>
    <w:rPr>
      <w:rFonts w:ascii="Copperplate Gothic Light" w:hAnsi="Copperplate Gothic Light"/>
      <w:b/>
      <w:sz w:val="3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HeadingB2">
    <w:name w:val="HeadingB2"/>
    <w:basedOn w:val="ListBullet"/>
    <w:next w:val="Normal"/>
    <w:autoRedefine/>
    <w:pPr>
      <w:numPr>
        <w:numId w:val="2"/>
      </w:numPr>
      <w:spacing w:before="60" w:after="60"/>
    </w:pPr>
    <w:rPr>
      <w:rFonts w:ascii="Franklin Gothic Book" w:hAnsi="Franklin Gothic Book"/>
      <w:b/>
      <w:sz w:val="28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HeadingB3">
    <w:name w:val="HeadingB3"/>
    <w:basedOn w:val="Normal"/>
    <w:next w:val="Normal"/>
    <w:autoRedefine/>
    <w:pPr>
      <w:spacing w:before="120" w:after="120"/>
    </w:pPr>
    <w:rPr>
      <w:rFonts w:ascii="Helvetica" w:hAnsi="Helvetica"/>
      <w:b/>
    </w:rPr>
  </w:style>
  <w:style w:type="paragraph" w:customStyle="1" w:styleId="HeadingB4">
    <w:name w:val="HeadingB4"/>
    <w:next w:val="Normal"/>
    <w:autoRedefine/>
    <w:pPr>
      <w:spacing w:before="120" w:after="120"/>
    </w:pPr>
    <w:rPr>
      <w:rFonts w:ascii="Helvetica" w:hAnsi="Helvetica"/>
      <w:b/>
      <w:i/>
      <w:sz w:val="24"/>
    </w:rPr>
  </w:style>
  <w:style w:type="paragraph" w:customStyle="1" w:styleId="BodySingle">
    <w:name w:val="Body Single"/>
    <w:basedOn w:val="Normal"/>
  </w:style>
  <w:style w:type="paragraph" w:customStyle="1" w:styleId="DefaultText">
    <w:name w:val="Default Text"/>
    <w:basedOn w:val="Normal"/>
  </w:style>
  <w:style w:type="paragraph" w:customStyle="1" w:styleId="KeyText">
    <w:name w:val="Key/Text"/>
    <w:basedOn w:val="Normal"/>
    <w:pPr>
      <w:keepLines/>
      <w:pageBreakBefore/>
      <w:spacing w:before="144" w:line="244" w:lineRule="exact"/>
    </w:pPr>
  </w:style>
  <w:style w:type="paragraph" w:customStyle="1" w:styleId="Bullet1">
    <w:name w:val="Bullet 1"/>
    <w:basedOn w:val="Normal"/>
  </w:style>
  <w:style w:type="paragraph" w:styleId="BodyText">
    <w:name w:val="Body Text"/>
    <w:basedOn w:val="Normal"/>
  </w:style>
  <w:style w:type="paragraph" w:customStyle="1" w:styleId="FirstLineIndent">
    <w:name w:val="First Line Indent"/>
    <w:basedOn w:val="Normal"/>
    <w:pPr>
      <w:ind w:firstLine="720"/>
    </w:pPr>
  </w:style>
  <w:style w:type="paragraph" w:styleId="BlockText">
    <w:name w:val="Block Text"/>
    <w:basedOn w:val="Normal"/>
    <w:pPr>
      <w:ind w:left="432" w:right="432"/>
    </w:pPr>
  </w:style>
  <w:style w:type="paragraph" w:styleId="BodyTextIndent">
    <w:name w:val="Body Text Indent"/>
    <w:basedOn w:val="Normal"/>
    <w:pPr>
      <w:ind w:left="720"/>
    </w:pPr>
    <w:rPr>
      <w:u w:val="single"/>
    </w:rPr>
  </w:style>
  <w:style w:type="paragraph" w:styleId="BodyTextIndent2">
    <w:name w:val="Body Text Indent 2"/>
    <w:basedOn w:val="Normal"/>
    <w:pPr>
      <w:ind w:left="720"/>
    </w:pPr>
  </w:style>
  <w:style w:type="paragraph" w:styleId="BodyTextIndent3">
    <w:name w:val="Body Text Indent 3"/>
    <w:basedOn w:val="Normal"/>
    <w:pPr>
      <w:ind w:left="1440"/>
    </w:pPr>
    <w:rPr>
      <w:i/>
      <w:iCs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eastAsia="Times" w:hAnsi="Times"/>
      <w:sz w:val="20"/>
    </w:rPr>
  </w:style>
  <w:style w:type="table" w:styleId="TableGrid">
    <w:name w:val="Table Grid"/>
    <w:basedOn w:val="TableNormal"/>
    <w:rsid w:val="00D75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177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5030C4"/>
    <w:rPr>
      <w:rFonts w:ascii="Times" w:eastAsia="Times" w:hAnsi="Times"/>
    </w:rPr>
  </w:style>
  <w:style w:type="paragraph" w:styleId="Footer">
    <w:name w:val="footer"/>
    <w:basedOn w:val="Normal"/>
    <w:link w:val="FooterChar"/>
    <w:uiPriority w:val="99"/>
    <w:unhideWhenUsed/>
    <w:rsid w:val="00B52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0C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8CD085-0F77-47AD-9662-E26D39045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d6246-261a-443a-b96d-b665587eb95f"/>
    <ds:schemaRef ds:uri="fe002a63-726d-4a42-8446-25c6bda58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900F2C-1B62-4FE5-B9EF-D4AB7FA353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E92EDB-183D-439F-BB79-1933B1F0676F}">
  <ds:schemaRefs>
    <ds:schemaRef ds:uri="http://schemas.microsoft.com/office/2006/metadata/properties"/>
    <ds:schemaRef ds:uri="http://schemas.microsoft.com/office/infopath/2007/PartnerControls"/>
    <ds:schemaRef ds:uri="fe002a63-726d-4a42-8446-25c6bda585ef"/>
    <ds:schemaRef ds:uri="d26d6246-261a-443a-b96d-b665587eb95f"/>
  </ds:schemaRefs>
</ds:datastoreItem>
</file>

<file path=customXml/itemProps4.xml><?xml version="1.0" encoding="utf-8"?>
<ds:datastoreItem xmlns:ds="http://schemas.openxmlformats.org/officeDocument/2006/customXml" ds:itemID="{9DF6B096-59A8-4E9A-B100-3F8A723D83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#E-12</vt:lpstr>
    </vt:vector>
  </TitlesOfParts>
  <Company>N.A.R.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#E-12</dc:title>
  <dc:creator>Ericka Stawiarski</dc:creator>
  <cp:lastModifiedBy>Diane Mosley</cp:lastModifiedBy>
  <cp:revision>40</cp:revision>
  <cp:lastPrinted>2016-03-31T20:01:00Z</cp:lastPrinted>
  <dcterms:created xsi:type="dcterms:W3CDTF">2016-03-29T16:37:00Z</dcterms:created>
  <dcterms:modified xsi:type="dcterms:W3CDTF">2024-01-24T18:11:00Z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0x0101008D1BE8953CB72F44B320A5DE91DAD881</vt:lpwstr>
  </property>
  <property fmtid="{D5CDD505-2E9C-101B-9397-08002B2CF9AE}" pid="3" name="Order">
    <vt:r8>8361400</vt:r8>
  </property>
  <property fmtid="{D5CDD505-2E9C-101B-9397-08002B2CF9AE}" pid="4" name="MediaServiceImageTags">
    <vt:lpwstr/>
  </property>
</Properties>
</file>