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6B144" w14:textId="77777777" w:rsidR="00303535" w:rsidRPr="0074730A" w:rsidRDefault="00303535" w:rsidP="00303535">
      <w:pPr>
        <w:pStyle w:val="MainHeader"/>
        <w:rPr>
          <w:color w:val="auto"/>
        </w:rPr>
      </w:pPr>
      <w:bookmarkStart w:id="0" w:name="_GoBack"/>
      <w:bookmarkEnd w:id="0"/>
      <w:r w:rsidRPr="00EA0254">
        <w:rPr>
          <w:rFonts w:eastAsia="MS UI Gothic"/>
          <w:color w:val="auto"/>
        </w:rPr>
        <w:br/>
      </w:r>
      <w:r w:rsidRPr="0074730A">
        <w:rPr>
          <w:rFonts w:eastAsia="MS UI Gothic" w:hint="eastAsia"/>
          <w:color w:val="auto"/>
        </w:rPr>
        <w:t>全米</w:t>
      </w:r>
      <w:r w:rsidRPr="0074730A">
        <w:rPr>
          <w:rFonts w:eastAsia="MS UI Gothic"/>
          <w:color w:val="auto"/>
        </w:rPr>
        <w:t>REALTORS®</w:t>
      </w:r>
      <w:r w:rsidRPr="0074730A">
        <w:rPr>
          <w:rFonts w:eastAsia="MS UI Gothic" w:hint="eastAsia"/>
          <w:color w:val="auto"/>
        </w:rPr>
        <w:t>協会</w:t>
      </w:r>
      <w:r w:rsidRPr="0074730A">
        <w:rPr>
          <w:rFonts w:eastAsia="MS UI Gothic" w:hint="eastAsia"/>
          <w:b w:val="0"/>
          <w:bCs w:val="0"/>
          <w:color w:val="auto"/>
        </w:rPr>
        <w:t>の倫理規定と実務基準</w:t>
      </w:r>
    </w:p>
    <w:p w14:paraId="44BB78E3" w14:textId="44A7EA3D" w:rsidR="00303535" w:rsidRPr="0074730A" w:rsidRDefault="0074730A" w:rsidP="00303535">
      <w:pPr>
        <w:pStyle w:val="MainSubhead"/>
        <w:rPr>
          <w:rFonts w:eastAsia="MS UI Gothic"/>
          <w:color w:val="auto"/>
          <w:szCs w:val="36"/>
        </w:rPr>
      </w:pPr>
      <w:r w:rsidRPr="0074730A">
        <w:rPr>
          <w:rFonts w:eastAsia="MS UI Gothic"/>
          <w:color w:val="auto"/>
          <w:szCs w:val="36"/>
        </w:rPr>
        <w:t>202</w:t>
      </w:r>
      <w:r w:rsidRPr="0074730A">
        <w:rPr>
          <w:rFonts w:eastAsia="MS UI Gothic"/>
          <w:color w:val="auto"/>
          <w:szCs w:val="36"/>
        </w:rPr>
        <w:t>5</w:t>
      </w:r>
      <w:r w:rsidR="00303535" w:rsidRPr="0074730A">
        <w:rPr>
          <w:rFonts w:eastAsia="MS UI Gothic" w:hint="eastAsia"/>
          <w:color w:val="auto"/>
          <w:szCs w:val="36"/>
        </w:rPr>
        <w:t>年</w:t>
      </w:r>
      <w:r w:rsidR="00303535" w:rsidRPr="0074730A">
        <w:rPr>
          <w:rFonts w:eastAsia="MS UI Gothic"/>
          <w:color w:val="auto"/>
          <w:szCs w:val="36"/>
        </w:rPr>
        <w:t>1</w:t>
      </w:r>
      <w:r w:rsidR="00303535" w:rsidRPr="0074730A">
        <w:rPr>
          <w:rFonts w:eastAsia="MS UI Gothic" w:hint="eastAsia"/>
          <w:color w:val="auto"/>
          <w:szCs w:val="36"/>
        </w:rPr>
        <w:t>月</w:t>
      </w:r>
      <w:r w:rsidR="00303535" w:rsidRPr="0074730A">
        <w:rPr>
          <w:rFonts w:eastAsia="MS UI Gothic"/>
          <w:color w:val="auto"/>
          <w:szCs w:val="36"/>
        </w:rPr>
        <w:t>1</w:t>
      </w:r>
      <w:r w:rsidR="00303535" w:rsidRPr="0074730A">
        <w:rPr>
          <w:rFonts w:eastAsia="MS UI Gothic" w:hint="eastAsia"/>
          <w:color w:val="auto"/>
          <w:szCs w:val="36"/>
        </w:rPr>
        <w:t>日発効</w:t>
      </w:r>
    </w:p>
    <w:p w14:paraId="6719679E" w14:textId="77777777" w:rsidR="00303535" w:rsidRPr="0074730A" w:rsidRDefault="00303535" w:rsidP="00303535">
      <w:pPr>
        <w:rPr>
          <w:rFonts w:cs="Calibri"/>
          <w:sz w:val="24"/>
        </w:rPr>
      </w:pPr>
      <w:r w:rsidRPr="0074730A">
        <w:rPr>
          <w:rFonts w:eastAsia="MS UI Gothic" w:cs="Calibri" w:hint="eastAsia"/>
          <w:sz w:val="24"/>
        </w:rPr>
        <w:t>この規定とその序文の中で</w:t>
      </w:r>
      <w:r w:rsidRPr="0074730A">
        <w:rPr>
          <w:rFonts w:eastAsia="MS UI Gothic" w:cs="Calibri"/>
          <w:sz w:val="24"/>
        </w:rPr>
        <w:t xml:space="preserve">REALTORS® </w:t>
      </w:r>
      <w:r w:rsidRPr="0074730A">
        <w:rPr>
          <w:rFonts w:eastAsia="MS UI Gothic" w:cs="Calibri" w:hint="eastAsia"/>
          <w:sz w:val="24"/>
        </w:rPr>
        <w:t>または</w:t>
      </w:r>
      <w:r w:rsidRPr="0074730A">
        <w:rPr>
          <w:rFonts w:eastAsia="MS UI Gothic" w:cs="Calibri"/>
          <w:sz w:val="24"/>
        </w:rPr>
        <w:t xml:space="preserve">REALTOR®  </w:t>
      </w:r>
      <w:r w:rsidRPr="0074730A">
        <w:rPr>
          <w:rFonts w:eastAsia="MS UI Gothic" w:cs="Calibri" w:hint="eastAsia"/>
          <w:sz w:val="24"/>
        </w:rPr>
        <w:t>という用語が使用される場合、その中には</w:t>
      </w:r>
      <w:r w:rsidRPr="0074730A">
        <w:rPr>
          <w:rFonts w:eastAsia="MS UI Gothic" w:cs="Calibri"/>
          <w:sz w:val="24"/>
        </w:rPr>
        <w:t xml:space="preserve">REALTOR-Associate®s </w:t>
      </w:r>
      <w:r w:rsidRPr="0074730A">
        <w:rPr>
          <w:rFonts w:eastAsia="MS UI Gothic" w:cs="Calibri" w:hint="eastAsia"/>
          <w:sz w:val="24"/>
        </w:rPr>
        <w:t>または</w:t>
      </w:r>
      <w:r w:rsidRPr="0074730A">
        <w:rPr>
          <w:rFonts w:eastAsia="MS UI Gothic" w:cs="Calibri"/>
          <w:sz w:val="24"/>
        </w:rPr>
        <w:t xml:space="preserve">REALTOR-Associate® </w:t>
      </w:r>
      <w:r w:rsidRPr="0074730A">
        <w:rPr>
          <w:rFonts w:eastAsia="MS UI Gothic" w:cs="Calibri" w:hint="eastAsia"/>
          <w:sz w:val="24"/>
        </w:rPr>
        <w:t>も含まれるものとみなされる。</w:t>
      </w:r>
    </w:p>
    <w:p w14:paraId="54A8F95B" w14:textId="77777777" w:rsidR="00303535" w:rsidRPr="0074730A" w:rsidRDefault="00303535" w:rsidP="00303535">
      <w:pPr>
        <w:rPr>
          <w:rFonts w:cs="Calibri"/>
          <w:sz w:val="24"/>
        </w:rPr>
      </w:pPr>
      <w:r w:rsidRPr="0074730A">
        <w:rPr>
          <w:rFonts w:eastAsia="MS UI Gothic" w:cs="Calibri" w:hint="eastAsia"/>
          <w:sz w:val="24"/>
        </w:rPr>
        <w:t>法律で定める義務よりも倫理規定の方が厳しいことがあるが、倫理規定と法律が一致しない場合は、法律上の義務が優先される。</w:t>
      </w:r>
    </w:p>
    <w:p w14:paraId="7172F38B" w14:textId="77777777" w:rsidR="00303535" w:rsidRPr="0074730A" w:rsidRDefault="00303535" w:rsidP="00303535">
      <w:pPr>
        <w:pStyle w:val="Subhead"/>
        <w:rPr>
          <w:rFonts w:cs="Calibri"/>
          <w:color w:val="auto"/>
        </w:rPr>
      </w:pPr>
      <w:r w:rsidRPr="0074730A">
        <w:rPr>
          <w:rFonts w:eastAsia="MS UI Gothic" w:cs="Calibri" w:hint="eastAsia"/>
          <w:color w:val="auto"/>
          <w:szCs w:val="32"/>
        </w:rPr>
        <w:t>序文</w:t>
      </w:r>
    </w:p>
    <w:p w14:paraId="61F61361" w14:textId="77777777" w:rsidR="00303535" w:rsidRPr="0074730A" w:rsidRDefault="00303535" w:rsidP="00303535">
      <w:pPr>
        <w:rPr>
          <w:rFonts w:cs="Calibri"/>
          <w:sz w:val="24"/>
        </w:rPr>
      </w:pPr>
      <w:r w:rsidRPr="0074730A">
        <w:rPr>
          <w:rFonts w:eastAsia="MS UI Gothic" w:cs="Calibri" w:hint="eastAsia"/>
          <w:sz w:val="24"/>
        </w:rPr>
        <w:t>すべての物は土地の上になりたっている。自由主義制度と人類文明が存続し発展し得るか否かは、土地の賢明な利用と土地所有権が広く分散しているかどうかにかかっている。</w:t>
      </w:r>
      <w:r w:rsidRPr="0074730A">
        <w:rPr>
          <w:rFonts w:eastAsia="MS UI Gothic" w:cs="Calibri"/>
          <w:sz w:val="24"/>
        </w:rPr>
        <w:t>REALTORS®</w:t>
      </w:r>
      <w:r w:rsidRPr="0074730A">
        <w:rPr>
          <w:rFonts w:eastAsia="MS UI Gothic" w:cs="Calibri" w:hint="eastAsia"/>
          <w:sz w:val="24"/>
        </w:rPr>
        <w:t>は、土地の最高かつ最善の利用および土地所有権が幅広く行き渡ることが国とその国民の利益のために不可欠であることを認識すべきである。そのためには、適切な住宅の創設、機能する都市の構築、生産性のある産業や農業の開発、および健全な環境の保護が必要である。</w:t>
      </w:r>
    </w:p>
    <w:p w14:paraId="3852620E" w14:textId="77777777" w:rsidR="00303535" w:rsidRPr="0074730A" w:rsidRDefault="00303535" w:rsidP="00303535">
      <w:pPr>
        <w:rPr>
          <w:rFonts w:cs="Calibri"/>
          <w:sz w:val="24"/>
        </w:rPr>
      </w:pPr>
      <w:r w:rsidRPr="0074730A">
        <w:rPr>
          <w:rFonts w:eastAsia="MS UI Gothic" w:cs="Calibri" w:hint="eastAsia"/>
          <w:sz w:val="24"/>
        </w:rPr>
        <w:t>このような利権を守るためには通常の商業目的以上の義務が必要となる。上記により、</w:t>
      </w:r>
      <w:r w:rsidRPr="0074730A">
        <w:rPr>
          <w:rFonts w:eastAsia="MS UI Gothic" w:cs="Calibri"/>
          <w:sz w:val="24"/>
        </w:rPr>
        <w:t>REALTORS®</w:t>
      </w:r>
      <w:r w:rsidRPr="0074730A">
        <w:rPr>
          <w:rFonts w:eastAsia="MS UI Gothic" w:cs="Calibri" w:hint="eastAsia"/>
          <w:sz w:val="24"/>
        </w:rPr>
        <w:t>には重大な社会的責任および愛国心の義務が課され、</w:t>
      </w:r>
      <w:r w:rsidRPr="0074730A">
        <w:rPr>
          <w:rFonts w:eastAsia="MS UI Gothic" w:cs="Calibri"/>
          <w:sz w:val="24"/>
        </w:rPr>
        <w:t>REALTORS®</w:t>
      </w:r>
      <w:r w:rsidRPr="0074730A">
        <w:rPr>
          <w:rFonts w:eastAsia="MS UI Gothic" w:cs="Calibri" w:hint="eastAsia"/>
          <w:sz w:val="24"/>
        </w:rPr>
        <w:t>はこれを厳守して勤勉にまい進するものとする。よって、</w:t>
      </w:r>
      <w:r w:rsidRPr="0074730A">
        <w:rPr>
          <w:rFonts w:eastAsia="MS UI Gothic" w:cs="Calibri"/>
          <w:sz w:val="24"/>
        </w:rPr>
        <w:t>REALTORS®</w:t>
      </w:r>
      <w:r w:rsidRPr="0074730A">
        <w:rPr>
          <w:rFonts w:eastAsia="MS UI Gothic" w:cs="Calibri" w:hint="eastAsia"/>
          <w:sz w:val="24"/>
        </w:rPr>
        <w:t>はその職務水準の維持・改善に努めるとともに、他の</w:t>
      </w:r>
      <w:r w:rsidRPr="0074730A">
        <w:rPr>
          <w:rFonts w:eastAsia="MS UI Gothic" w:cs="Calibri"/>
          <w:sz w:val="24"/>
        </w:rPr>
        <w:t>REALTORS®</w:t>
      </w:r>
      <w:r w:rsidRPr="0074730A">
        <w:rPr>
          <w:rFonts w:eastAsia="MS UI Gothic" w:cs="Calibri" w:hint="eastAsia"/>
          <w:sz w:val="24"/>
        </w:rPr>
        <w:t>にもその倫理性と名誉に対する共通の責任を分かち合うべく熱意をもって行動する。</w:t>
      </w:r>
    </w:p>
    <w:p w14:paraId="4B88898E" w14:textId="77777777" w:rsidR="00303535" w:rsidRPr="0074730A" w:rsidRDefault="00303535" w:rsidP="00303535">
      <w:pPr>
        <w:rPr>
          <w:rFonts w:cs="Calibri"/>
          <w:sz w:val="24"/>
        </w:rPr>
      </w:pPr>
      <w:r w:rsidRPr="0074730A">
        <w:rPr>
          <w:rFonts w:eastAsia="MS UI Gothic" w:cs="Calibri"/>
          <w:sz w:val="24"/>
        </w:rPr>
        <w:t>REALTORS®</w:t>
      </w:r>
      <w:r w:rsidRPr="0074730A">
        <w:rPr>
          <w:rFonts w:eastAsia="MS UI Gothic" w:cs="Calibri" w:hint="eastAsia"/>
          <w:sz w:val="24"/>
        </w:rPr>
        <w:t>は、クライアント、顧客、一般大衆、およびお互いに対する責任を理解・認識し、不動産関連の課題についての情報に通じるべく継続して努めるとともに、知識豊富なプロフェッショナルとして、その経験より得た事柄を進んで他者と共有する。本倫理規定の実施および規制当局への協力を通して、一般大衆の害となるか、不動産業の信用を傷つけ、名を汚すような慣行を識別し、これを排除するための方策を講じる。</w:t>
      </w:r>
      <w:r w:rsidRPr="0074730A">
        <w:rPr>
          <w:rFonts w:eastAsia="MS UI Gothic" w:cs="Calibri"/>
          <w:sz w:val="24"/>
        </w:rPr>
        <w:t>REALTORS®</w:t>
      </w:r>
      <w:r w:rsidRPr="0074730A">
        <w:rPr>
          <w:rFonts w:eastAsia="MS UI Gothic" w:cs="Calibri" w:hint="eastAsia"/>
          <w:sz w:val="24"/>
        </w:rPr>
        <w:t>は、クライアントや顧客の資金または財産の不正流用、意図的な差別、相当な経済的不利益をもたらす詐欺など、本倫理規定に反する行為を個人的に直接知った場合、</w:t>
      </w:r>
      <w:r w:rsidRPr="0074730A">
        <w:rPr>
          <w:rFonts w:eastAsia="MS UI Gothic" w:cs="Calibri"/>
          <w:sz w:val="24"/>
        </w:rPr>
        <w:t>REALTORS®</w:t>
      </w:r>
      <w:r w:rsidRPr="0074730A">
        <w:rPr>
          <w:rFonts w:eastAsia="MS UI Gothic" w:cs="Calibri" w:hint="eastAsia"/>
          <w:sz w:val="24"/>
        </w:rPr>
        <w:t>の協会または理事会にその事柄を通報する。</w:t>
      </w:r>
      <w:r w:rsidRPr="0074730A">
        <w:rPr>
          <w:rFonts w:eastAsia="MS UI Gothic" w:cs="Calibri"/>
          <w:i/>
          <w:iCs/>
          <w:sz w:val="24"/>
        </w:rPr>
        <w:t>(2000</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5011D797" w14:textId="77777777" w:rsidR="00303535" w:rsidRPr="0074730A" w:rsidRDefault="00303535" w:rsidP="00303535">
      <w:pPr>
        <w:rPr>
          <w:rFonts w:cs="Calibri"/>
          <w:sz w:val="24"/>
        </w:rPr>
      </w:pPr>
      <w:r w:rsidRPr="0074730A">
        <w:rPr>
          <w:rFonts w:eastAsia="MS UI Gothic" w:cs="Calibri"/>
          <w:sz w:val="24"/>
        </w:rPr>
        <w:t>REALTORS®</w:t>
      </w:r>
      <w:r w:rsidRPr="0074730A">
        <w:rPr>
          <w:rFonts w:eastAsia="MS UI Gothic" w:cs="Calibri" w:hint="eastAsia"/>
          <w:sz w:val="24"/>
        </w:rPr>
        <w:t>は、他の不動産専門家と協力することがそのサービス利用者たちの最善の利益になることを認識した上で、クライアントに対して専属代理契約の締結を勧める。ただし、競合相手より不当に有利にならないように務め、かつ他の同業者に関する意見は質問された場合にのみ伝えるようにする。</w:t>
      </w:r>
      <w:r w:rsidRPr="0074730A">
        <w:rPr>
          <w:rFonts w:eastAsia="MS UI Gothic" w:cs="Calibri"/>
          <w:sz w:val="24"/>
        </w:rPr>
        <w:t>REALTORS®</w:t>
      </w:r>
      <w:r w:rsidRPr="0074730A">
        <w:rPr>
          <w:rFonts w:eastAsia="MS UI Gothic" w:cs="Calibri" w:hint="eastAsia"/>
          <w:sz w:val="24"/>
        </w:rPr>
        <w:t>としての意見を聞かれた場合またはコメントする必要があると確信した場合、</w:t>
      </w:r>
      <w:r w:rsidRPr="0074730A">
        <w:rPr>
          <w:rFonts w:eastAsia="MS UI Gothic" w:cs="Calibri"/>
          <w:sz w:val="24"/>
        </w:rPr>
        <w:t>REALTORS®</w:t>
      </w:r>
      <w:r w:rsidRPr="0074730A">
        <w:rPr>
          <w:rFonts w:eastAsia="MS UI Gothic" w:cs="Calibri" w:hint="eastAsia"/>
          <w:sz w:val="24"/>
        </w:rPr>
        <w:t>は個人的な動機もしくは潜在的な利益や有利性に影響されない、客観的でプロフェッショナルな方法で自分の意見を述べる。</w:t>
      </w:r>
    </w:p>
    <w:p w14:paraId="57888EE0" w14:textId="77777777" w:rsidR="00303535" w:rsidRPr="0074730A" w:rsidRDefault="00303535" w:rsidP="00303535">
      <w:pPr>
        <w:rPr>
          <w:rFonts w:cs="Calibri"/>
          <w:sz w:val="24"/>
        </w:rPr>
      </w:pPr>
      <w:r w:rsidRPr="0074730A">
        <w:rPr>
          <w:rFonts w:eastAsia="MS UI Gothic" w:cs="Calibri"/>
          <w:sz w:val="24"/>
        </w:rPr>
        <w:t>REALTOR®</w:t>
      </w:r>
      <w:r w:rsidRPr="0074730A">
        <w:rPr>
          <w:rFonts w:eastAsia="MS UI Gothic" w:cs="Calibri" w:hint="eastAsia"/>
          <w:sz w:val="24"/>
        </w:rPr>
        <w:t>という用語は、倫理的な職務遂行という高い理想を掲げ、それを追及することによって生じる高度な能力、公正さ、高潔さを意味するようになってきている。よって、どんな利益があろうとも、またクライアントからどんな依頼があろうとも、この理想から逸脱することは正当化されない。</w:t>
      </w:r>
    </w:p>
    <w:p w14:paraId="2CDE0B1B" w14:textId="77777777" w:rsidR="00303535" w:rsidRPr="0074730A" w:rsidRDefault="00303535" w:rsidP="00303535">
      <w:pPr>
        <w:rPr>
          <w:rFonts w:cs="Calibri"/>
          <w:sz w:val="24"/>
        </w:rPr>
      </w:pPr>
      <w:r w:rsidRPr="0074730A">
        <w:rPr>
          <w:rFonts w:eastAsia="MS UI Gothic" w:cs="Calibri" w:hint="eastAsia"/>
          <w:sz w:val="24"/>
        </w:rPr>
        <w:t>この責任の解釈において</w:t>
      </w:r>
      <w:r w:rsidRPr="0074730A">
        <w:rPr>
          <w:rFonts w:eastAsia="MS UI Gothic" w:cs="Calibri"/>
          <w:sz w:val="24"/>
        </w:rPr>
        <w:t>REALTORS®</w:t>
      </w:r>
      <w:r w:rsidRPr="0074730A">
        <w:rPr>
          <w:rFonts w:eastAsia="MS UI Gothic" w:cs="Calibri" w:hint="eastAsia"/>
          <w:sz w:val="24"/>
        </w:rPr>
        <w:t>が一番信頼できるのは、何世紀にもわたって受け継がれてきた「自分が他の人にしてもらいたいと思うことを他の人にしなさい。」というゴールデンルールに象徴される指針である。</w:t>
      </w:r>
    </w:p>
    <w:p w14:paraId="5D5CDB94" w14:textId="77777777" w:rsidR="00303535" w:rsidRPr="0074730A" w:rsidRDefault="00303535" w:rsidP="00303535">
      <w:pPr>
        <w:rPr>
          <w:rFonts w:cs="Calibri"/>
        </w:rPr>
      </w:pPr>
      <w:r w:rsidRPr="0074730A">
        <w:rPr>
          <w:rFonts w:eastAsia="MS UI Gothic" w:cs="Calibri"/>
          <w:sz w:val="24"/>
        </w:rPr>
        <w:lastRenderedPageBreak/>
        <w:t>REALTORS®</w:t>
      </w:r>
      <w:r w:rsidRPr="0074730A">
        <w:rPr>
          <w:rFonts w:eastAsia="MS UI Gothic" w:cs="Calibri" w:hint="eastAsia"/>
          <w:sz w:val="24"/>
        </w:rPr>
        <w:t>はこの基準を自分自身の基準として受け入れるとともに、自分自身によるか、アソシエーツやその他の人を通しての、もしくは技術的手段を通しての、すべての活動においてその精神を守ること、そして以下に定める理念に従って職務を遂行することを誓約する。</w:t>
      </w:r>
      <w:r w:rsidRPr="0074730A">
        <w:rPr>
          <w:rFonts w:eastAsia="MS UI Gothic" w:cs="Calibri"/>
          <w:i/>
          <w:iCs/>
          <w:sz w:val="24"/>
        </w:rPr>
        <w:t>(2007</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4E60B5A0" w14:textId="77777777" w:rsidR="00303535" w:rsidRPr="0074730A" w:rsidRDefault="00303535" w:rsidP="00303535">
      <w:pPr>
        <w:jc w:val="center"/>
        <w:rPr>
          <w:rFonts w:cs="Calibri"/>
          <w:b/>
          <w:i/>
          <w:sz w:val="32"/>
          <w:szCs w:val="32"/>
        </w:rPr>
      </w:pPr>
      <w:r w:rsidRPr="0074730A">
        <w:rPr>
          <w:rFonts w:eastAsia="MS UI Gothic" w:cs="Calibri" w:hint="eastAsia"/>
          <w:b/>
          <w:bCs/>
          <w:i/>
          <w:iCs/>
          <w:sz w:val="32"/>
          <w:szCs w:val="32"/>
        </w:rPr>
        <w:t>クライアントと顧客に対する義務</w:t>
      </w:r>
    </w:p>
    <w:p w14:paraId="6F249470" w14:textId="77777777" w:rsidR="00303535" w:rsidRPr="0074730A" w:rsidRDefault="00303535" w:rsidP="00303535">
      <w:pPr>
        <w:pStyle w:val="SmallSubhead"/>
        <w:rPr>
          <w:rFonts w:cs="Calibri"/>
          <w:color w:val="auto"/>
        </w:rPr>
      </w:pPr>
      <w:r w:rsidRPr="0074730A">
        <w:rPr>
          <w:rFonts w:eastAsia="MS UI Gothic" w:cs="Calibri" w:hint="eastAsia"/>
          <w:color w:val="auto"/>
          <w:szCs w:val="28"/>
        </w:rPr>
        <w:t>第</w:t>
      </w:r>
      <w:r w:rsidRPr="0074730A">
        <w:rPr>
          <w:rFonts w:eastAsia="MS UI Gothic" w:cs="Calibri"/>
          <w:color w:val="auto"/>
          <w:szCs w:val="28"/>
        </w:rPr>
        <w:t>1</w:t>
      </w:r>
      <w:r w:rsidRPr="0074730A">
        <w:rPr>
          <w:rFonts w:eastAsia="MS UI Gothic" w:cs="Calibri" w:hint="eastAsia"/>
          <w:color w:val="auto"/>
          <w:szCs w:val="28"/>
        </w:rPr>
        <w:t>条</w:t>
      </w:r>
    </w:p>
    <w:p w14:paraId="695F7A4E" w14:textId="77777777" w:rsidR="00303535" w:rsidRPr="0074730A" w:rsidRDefault="00303535" w:rsidP="00303535">
      <w:pPr>
        <w:rPr>
          <w:rFonts w:cs="Calibri"/>
          <w:sz w:val="24"/>
        </w:rPr>
      </w:pPr>
      <w:r w:rsidRPr="0074730A">
        <w:rPr>
          <w:rFonts w:eastAsia="MS UI Gothic" w:cs="Calibri" w:hint="eastAsia"/>
          <w:sz w:val="24"/>
        </w:rPr>
        <w:t>エージェントとして売主、買主、家主、テナント、その他クライアントを代理する際、</w:t>
      </w:r>
      <w:r w:rsidRPr="0074730A">
        <w:rPr>
          <w:rFonts w:eastAsia="MS UI Gothic" w:cs="Calibri"/>
          <w:sz w:val="24"/>
        </w:rPr>
        <w:t>REALTORS®</w:t>
      </w:r>
      <w:r w:rsidRPr="0074730A">
        <w:rPr>
          <w:rFonts w:eastAsia="MS UI Gothic" w:cs="Calibri" w:hint="eastAsia"/>
          <w:sz w:val="24"/>
        </w:rPr>
        <w:t>はクライアントの利益を守り、促進することを誓う。クライアントに対するこの義務は最優先されるが、それゆえにすべての当事者に正直に接するという</w:t>
      </w:r>
      <w:r w:rsidRPr="0074730A">
        <w:rPr>
          <w:rFonts w:eastAsia="MS UI Gothic" w:cs="Calibri"/>
          <w:sz w:val="24"/>
        </w:rPr>
        <w:t>REALTORS®</w:t>
      </w:r>
      <w:r w:rsidRPr="0074730A">
        <w:rPr>
          <w:rFonts w:eastAsia="MS UI Gothic" w:cs="Calibri" w:hint="eastAsia"/>
          <w:sz w:val="24"/>
        </w:rPr>
        <w:t>の義務から免除されるわけではない。売主、買主、賃貸人、テナント、その他のクライアントに対して代理人ではない立場で接している際は、</w:t>
      </w:r>
      <w:r w:rsidRPr="0074730A">
        <w:rPr>
          <w:rFonts w:eastAsia="MS UI Gothic" w:cs="Calibri"/>
          <w:sz w:val="24"/>
        </w:rPr>
        <w:t>REALTORS®</w:t>
      </w:r>
      <w:r w:rsidRPr="0074730A">
        <w:rPr>
          <w:rFonts w:eastAsia="MS UI Gothic" w:cs="Calibri" w:hint="eastAsia"/>
          <w:sz w:val="24"/>
        </w:rPr>
        <w:t>はすべての当事者に対して正直に接する義務がある。</w:t>
      </w:r>
      <w:r w:rsidRPr="0074730A">
        <w:rPr>
          <w:rFonts w:eastAsia="MS UI Gothic" w:cs="Calibri"/>
          <w:i/>
          <w:iCs/>
          <w:sz w:val="24"/>
        </w:rPr>
        <w:t>(2001</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0EE3F8A7"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1-1</w:t>
      </w:r>
    </w:p>
    <w:p w14:paraId="5AC6CAE0" w14:textId="77777777" w:rsidR="00303535" w:rsidRPr="0074730A" w:rsidRDefault="00303535" w:rsidP="00303535">
      <w:pPr>
        <w:pStyle w:val="BulletIndenttext"/>
      </w:pPr>
      <w:r w:rsidRPr="0074730A">
        <w:t>REALTORS®</w:t>
      </w:r>
      <w:r w:rsidRPr="0074730A">
        <w:rPr>
          <w:rFonts w:hint="eastAsia"/>
        </w:rPr>
        <w:t>は不動産取引において本人として行動している際にも、倫理規定による義務を負っている。</w:t>
      </w:r>
      <w:r w:rsidRPr="0074730A">
        <w:rPr>
          <w:i/>
          <w:iCs/>
        </w:rPr>
        <w:t>(1993</w:t>
      </w:r>
      <w:r w:rsidRPr="0074730A">
        <w:rPr>
          <w:rFonts w:hint="eastAsia"/>
          <w:i/>
          <w:iCs/>
        </w:rPr>
        <w:t>年</w:t>
      </w:r>
      <w:r w:rsidRPr="0074730A">
        <w:rPr>
          <w:i/>
          <w:iCs/>
        </w:rPr>
        <w:t>1</w:t>
      </w:r>
      <w:r w:rsidRPr="0074730A">
        <w:rPr>
          <w:rFonts w:hint="eastAsia"/>
          <w:i/>
          <w:iCs/>
        </w:rPr>
        <w:t>月改定</w:t>
      </w:r>
      <w:r w:rsidRPr="0074730A">
        <w:rPr>
          <w:i/>
          <w:iCs/>
        </w:rPr>
        <w:t>)</w:t>
      </w:r>
    </w:p>
    <w:p w14:paraId="1761D3A9"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w:t>
      </w:r>
    </w:p>
    <w:p w14:paraId="1F01BD88" w14:textId="77777777" w:rsidR="00303535" w:rsidRPr="0074730A" w:rsidRDefault="00303535" w:rsidP="00303535">
      <w:pPr>
        <w:pStyle w:val="BulletIndenttext"/>
      </w:pPr>
      <w:r w:rsidRPr="0074730A">
        <w:rPr>
          <w:rFonts w:hint="eastAsia"/>
        </w:rPr>
        <w:t>倫理規定による義務は、</w:t>
      </w:r>
      <w:r w:rsidRPr="0074730A">
        <w:t>REALTORS®</w:t>
      </w:r>
      <w:r w:rsidRPr="0074730A">
        <w:rPr>
          <w:rFonts w:hint="eastAsia"/>
        </w:rPr>
        <w:t>本人が直接対面する場合か、電子的またはその他の方法によるかにかかわらず、すべての不動産関連活動および取引に適用される。</w:t>
      </w:r>
    </w:p>
    <w:p w14:paraId="20D0DAA8" w14:textId="77777777" w:rsidR="00303535" w:rsidRPr="0074730A" w:rsidRDefault="00303535" w:rsidP="00303535">
      <w:pPr>
        <w:pStyle w:val="BulletIndenttext"/>
      </w:pPr>
      <w:r w:rsidRPr="0074730A">
        <w:rPr>
          <w:rFonts w:hint="eastAsia"/>
        </w:rPr>
        <w:t>倫理規定による義務は、</w:t>
      </w:r>
      <w:r w:rsidRPr="0074730A">
        <w:t>REALTORS®</w:t>
      </w:r>
      <w:r w:rsidRPr="0074730A">
        <w:rPr>
          <w:rFonts w:hint="eastAsia"/>
        </w:rPr>
        <w:t>が代理人として行動している場合でも、代理権のない法律上の立場で行動している場合でも適用される。ただし、本規定は、法令により代理人のみが負っている義務を、非代理人の立場で行動している</w:t>
      </w:r>
      <w:r w:rsidRPr="0074730A">
        <w:t>REALTORS®</w:t>
      </w:r>
      <w:r w:rsidRPr="0074730A">
        <w:rPr>
          <w:rFonts w:hint="eastAsia"/>
        </w:rPr>
        <w:t>に負わせるものではない。</w:t>
      </w:r>
    </w:p>
    <w:p w14:paraId="0761271E" w14:textId="77777777" w:rsidR="00303535" w:rsidRPr="0074730A" w:rsidRDefault="00303535" w:rsidP="00303535">
      <w:pPr>
        <w:pStyle w:val="BulletIndenttext"/>
      </w:pPr>
      <w:r w:rsidRPr="0074730A">
        <w:rPr>
          <w:rFonts w:hint="eastAsia"/>
        </w:rPr>
        <w:t>本倫理規定において、「クライアント」とは</w:t>
      </w:r>
      <w:r w:rsidRPr="0074730A">
        <w:t>REALTOR®</w:t>
      </w:r>
      <w:r w:rsidRPr="0074730A">
        <w:rPr>
          <w:rFonts w:hint="eastAsia"/>
        </w:rPr>
        <w:t>または</w:t>
      </w:r>
      <w:r w:rsidRPr="0074730A">
        <w:t>REALTOR®</w:t>
      </w:r>
      <w:r w:rsidRPr="0074730A">
        <w:rPr>
          <w:rFonts w:hint="eastAsia"/>
        </w:rPr>
        <w:t>の会社が代理人関係または法的に認識される非代理人としての関係を持つ人または事業体を意味し、「顧客」とは</w:t>
      </w:r>
      <w:r w:rsidRPr="0074730A">
        <w:t>REALTOR®</w:t>
      </w:r>
      <w:r w:rsidRPr="0074730A">
        <w:rPr>
          <w:rFonts w:hint="eastAsia"/>
        </w:rPr>
        <w:t>または</w:t>
      </w:r>
      <w:r w:rsidRPr="0074730A">
        <w:t>REALTOR®</w:t>
      </w:r>
      <w:r w:rsidRPr="0074730A">
        <w:rPr>
          <w:rFonts w:hint="eastAsia"/>
        </w:rPr>
        <w:t>の会社と契約は結んでいないが情報、サービス、または利益を受ける不動産取引当事者を意味し、「見込み客」とは</w:t>
      </w:r>
      <w:r w:rsidRPr="0074730A">
        <w:t>REALTOR®</w:t>
      </w:r>
      <w:r w:rsidRPr="0074730A">
        <w:rPr>
          <w:rFonts w:hint="eastAsia"/>
        </w:rPr>
        <w:t>または</w:t>
      </w:r>
      <w:r w:rsidRPr="0074730A">
        <w:t>REALTOR®</w:t>
      </w:r>
      <w:r w:rsidRPr="0074730A">
        <w:rPr>
          <w:rFonts w:hint="eastAsia"/>
        </w:rPr>
        <w:t>の会社と代理契約を結んでいない買主、売主、テナント、または家主を意味し、「エージェント」とは州の法律または規制で定義するところの代理関係を結んで行動している不動産免許所有者（ブローカーとセールスアソシエーツを含む）を意味し、「ブローカー」とはエージェントとしてまたは法律上認識される非代理人の立場で行動している不動産免許所有者（ブローカーとセールスアソシエーツを含む）を意味する。</w:t>
      </w:r>
      <w:r w:rsidRPr="0074730A">
        <w:rPr>
          <w:i/>
          <w:iCs/>
        </w:rPr>
        <w:t>(1995</w:t>
      </w:r>
      <w:r w:rsidRPr="0074730A">
        <w:rPr>
          <w:rFonts w:hint="eastAsia"/>
          <w:i/>
          <w:iCs/>
        </w:rPr>
        <w:t>年</w:t>
      </w:r>
      <w:r w:rsidRPr="0074730A">
        <w:rPr>
          <w:i/>
          <w:iCs/>
        </w:rPr>
        <w:t>1</w:t>
      </w:r>
      <w:r w:rsidRPr="0074730A">
        <w:rPr>
          <w:rFonts w:hint="eastAsia"/>
          <w:i/>
          <w:iCs/>
        </w:rPr>
        <w:t>月採択、</w:t>
      </w:r>
      <w:r w:rsidRPr="0074730A">
        <w:rPr>
          <w:i/>
          <w:iCs/>
        </w:rPr>
        <w:t>2007</w:t>
      </w:r>
      <w:r w:rsidRPr="0074730A">
        <w:rPr>
          <w:rFonts w:hint="eastAsia"/>
          <w:i/>
          <w:iCs/>
        </w:rPr>
        <w:t>年</w:t>
      </w:r>
      <w:r w:rsidRPr="0074730A">
        <w:rPr>
          <w:i/>
          <w:iCs/>
        </w:rPr>
        <w:t>1</w:t>
      </w:r>
      <w:r w:rsidRPr="0074730A">
        <w:rPr>
          <w:rFonts w:hint="eastAsia"/>
          <w:i/>
          <w:iCs/>
        </w:rPr>
        <w:t>月改定</w:t>
      </w:r>
      <w:r w:rsidRPr="0074730A">
        <w:rPr>
          <w:i/>
          <w:iCs/>
        </w:rPr>
        <w:t>)</w:t>
      </w:r>
    </w:p>
    <w:p w14:paraId="35265356"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1-3</w:t>
      </w:r>
    </w:p>
    <w:p w14:paraId="1A57CEE1" w14:textId="77777777" w:rsidR="00303535" w:rsidRPr="0074730A" w:rsidRDefault="00303535" w:rsidP="00303535">
      <w:pPr>
        <w:pStyle w:val="BulletIndenttext"/>
      </w:pPr>
      <w:r w:rsidRPr="0074730A">
        <w:t>REALTORS®</w:t>
      </w:r>
      <w:r w:rsidRPr="0074730A">
        <w:rPr>
          <w:rFonts w:hint="eastAsia"/>
        </w:rPr>
        <w:t>は物件の販売代理人に任命してもらうために、物件の市場価値について物件所有者の誤解を招くようなことを意図的にしてはならない。</w:t>
      </w:r>
    </w:p>
    <w:p w14:paraId="35A84FE7"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1-4</w:t>
      </w:r>
    </w:p>
    <w:p w14:paraId="150E134F" w14:textId="77777777" w:rsidR="00303535" w:rsidRPr="0074730A" w:rsidRDefault="00303535" w:rsidP="00303535">
      <w:pPr>
        <w:pStyle w:val="BulletIndenttext"/>
      </w:pPr>
      <w:r w:rsidRPr="0074730A">
        <w:t>REALTORS®</w:t>
      </w:r>
      <w:r w:rsidRPr="0074730A">
        <w:rPr>
          <w:rFonts w:hint="eastAsia"/>
        </w:rPr>
        <w:t>は買主</w:t>
      </w:r>
      <w:r w:rsidRPr="0074730A">
        <w:t>/</w:t>
      </w:r>
      <w:r w:rsidRPr="0074730A">
        <w:rPr>
          <w:rFonts w:hint="eastAsia"/>
        </w:rPr>
        <w:t>テナントの代理人に任命してもらうために、</w:t>
      </w:r>
      <w:r w:rsidRPr="0074730A">
        <w:t>REALTORS®</w:t>
      </w:r>
      <w:r w:rsidRPr="0074730A">
        <w:rPr>
          <w:rFonts w:hint="eastAsia"/>
        </w:rPr>
        <w:t>のサービスを利用することにより実現可能な節約その他の利点について、買主やテナントの誤解を招くようなことをしてはならない。</w:t>
      </w:r>
      <w:r w:rsidRPr="0074730A">
        <w:rPr>
          <w:i/>
          <w:iCs/>
        </w:rPr>
        <w:t>(1993</w:t>
      </w:r>
      <w:r w:rsidRPr="0074730A">
        <w:rPr>
          <w:rFonts w:hint="eastAsia"/>
          <w:i/>
          <w:iCs/>
        </w:rPr>
        <w:t>年</w:t>
      </w:r>
      <w:r w:rsidRPr="0074730A">
        <w:rPr>
          <w:i/>
          <w:iCs/>
        </w:rPr>
        <w:t>1</w:t>
      </w:r>
      <w:r w:rsidRPr="0074730A">
        <w:rPr>
          <w:rFonts w:hint="eastAsia"/>
          <w:i/>
          <w:iCs/>
        </w:rPr>
        <w:t>月改定</w:t>
      </w:r>
      <w:r w:rsidRPr="0074730A">
        <w:rPr>
          <w:i/>
          <w:iCs/>
        </w:rPr>
        <w:t>)</w:t>
      </w:r>
    </w:p>
    <w:p w14:paraId="58076EA0"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lastRenderedPageBreak/>
        <w:t>実務基準</w:t>
      </w:r>
      <w:r w:rsidRPr="0074730A">
        <w:rPr>
          <w:rFonts w:eastAsia="MS UI Gothic" w:cs="Calibri"/>
          <w:bCs/>
          <w:color w:val="auto"/>
          <w:sz w:val="24"/>
          <w:szCs w:val="24"/>
        </w:rPr>
        <w:t>1-5</w:t>
      </w:r>
    </w:p>
    <w:p w14:paraId="302BE16B" w14:textId="77777777" w:rsidR="00303535" w:rsidRPr="0074730A" w:rsidRDefault="00303535" w:rsidP="00303535">
      <w:pPr>
        <w:pStyle w:val="BulletIndenttext"/>
      </w:pPr>
      <w:r w:rsidRPr="0074730A">
        <w:t>REALTORS®</w:t>
      </w:r>
      <w:r w:rsidRPr="0074730A">
        <w:rPr>
          <w:rFonts w:hint="eastAsia"/>
        </w:rPr>
        <w:t>が同一の取引において売主</w:t>
      </w:r>
      <w:r w:rsidRPr="0074730A">
        <w:t>/</w:t>
      </w:r>
      <w:r w:rsidRPr="0074730A">
        <w:rPr>
          <w:rFonts w:hint="eastAsia"/>
        </w:rPr>
        <w:t>家主と買主</w:t>
      </w:r>
      <w:r w:rsidRPr="0074730A">
        <w:t>/</w:t>
      </w:r>
      <w:r w:rsidRPr="0074730A">
        <w:rPr>
          <w:rFonts w:hint="eastAsia"/>
        </w:rPr>
        <w:t>テナントの両方の代理人を務めることができるのは、両方の代理人を一人が務めることの意味を完全に開示した後、両当事者がそれを理解した上で同意した場合のみである。</w:t>
      </w:r>
      <w:r w:rsidRPr="0074730A">
        <w:rPr>
          <w:i/>
          <w:iCs/>
        </w:rPr>
        <w:t>(1993</w:t>
      </w:r>
      <w:r w:rsidRPr="0074730A">
        <w:rPr>
          <w:rFonts w:hint="eastAsia"/>
          <w:i/>
          <w:iCs/>
        </w:rPr>
        <w:t>年</w:t>
      </w:r>
      <w:r w:rsidRPr="0074730A">
        <w:rPr>
          <w:i/>
          <w:iCs/>
        </w:rPr>
        <w:t>1</w:t>
      </w:r>
      <w:r w:rsidRPr="0074730A">
        <w:rPr>
          <w:rFonts w:hint="eastAsia"/>
          <w:i/>
          <w:iCs/>
        </w:rPr>
        <w:t>月採択</w:t>
      </w:r>
      <w:r w:rsidRPr="0074730A">
        <w:rPr>
          <w:i/>
          <w:iCs/>
        </w:rPr>
        <w:t>)</w:t>
      </w:r>
    </w:p>
    <w:p w14:paraId="1E7391ED"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w:t>
      </w:r>
    </w:p>
    <w:p w14:paraId="52B1F296" w14:textId="77777777" w:rsidR="00303535" w:rsidRPr="0074730A" w:rsidRDefault="00303535" w:rsidP="00303535">
      <w:pPr>
        <w:pStyle w:val="BulletIndenttext"/>
        <w:rPr>
          <w:i/>
        </w:rPr>
      </w:pPr>
      <w:r w:rsidRPr="0074730A">
        <w:t>REALTORS®</w:t>
      </w:r>
      <w:r w:rsidRPr="0074730A">
        <w:rPr>
          <w:rFonts w:hint="eastAsia"/>
        </w:rPr>
        <w:t>はオファーおよびカウンターオファーを客観的に、かつ出来る限り速く提出する。</w:t>
      </w:r>
      <w:r w:rsidRPr="0074730A">
        <w:rPr>
          <w:i/>
        </w:rPr>
        <w:t>(1993</w:t>
      </w:r>
      <w:r w:rsidRPr="0074730A">
        <w:rPr>
          <w:rFonts w:hint="eastAsia"/>
          <w:i/>
        </w:rPr>
        <w:t>年</w:t>
      </w:r>
      <w:r w:rsidRPr="0074730A">
        <w:rPr>
          <w:i/>
        </w:rPr>
        <w:t>1</w:t>
      </w:r>
      <w:r w:rsidRPr="0074730A">
        <w:rPr>
          <w:rFonts w:hint="eastAsia"/>
          <w:i/>
        </w:rPr>
        <w:t>月採択、</w:t>
      </w:r>
      <w:r w:rsidRPr="0074730A">
        <w:rPr>
          <w:i/>
        </w:rPr>
        <w:t>1995</w:t>
      </w:r>
      <w:r w:rsidRPr="0074730A">
        <w:rPr>
          <w:rFonts w:hint="eastAsia"/>
          <w:i/>
        </w:rPr>
        <w:t>年</w:t>
      </w:r>
      <w:r w:rsidRPr="0074730A">
        <w:rPr>
          <w:i/>
        </w:rPr>
        <w:t>1</w:t>
      </w:r>
      <w:r w:rsidRPr="0074730A">
        <w:rPr>
          <w:rFonts w:hint="eastAsia"/>
          <w:i/>
        </w:rPr>
        <w:t>月改定</w:t>
      </w:r>
      <w:r w:rsidRPr="0074730A">
        <w:rPr>
          <w:i/>
        </w:rPr>
        <w:t>)</w:t>
      </w:r>
    </w:p>
    <w:p w14:paraId="0FB434E5"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1-7</w:t>
      </w:r>
    </w:p>
    <w:p w14:paraId="0F5DE4D9" w14:textId="77777777" w:rsidR="00303535" w:rsidRPr="0074730A" w:rsidRDefault="00303535" w:rsidP="00303535">
      <w:pPr>
        <w:pStyle w:val="BulletIndenttext"/>
      </w:pPr>
      <w:r w:rsidRPr="0074730A">
        <w:rPr>
          <w:u w:val="single"/>
        </w:rPr>
        <w:t>REALTORS</w:t>
      </w:r>
      <w:r w:rsidRPr="0074730A">
        <w:rPr>
          <w:u w:val="single"/>
          <w:vertAlign w:val="superscript"/>
        </w:rPr>
        <w:t>®</w:t>
      </w:r>
      <w:r w:rsidRPr="0074730A">
        <w:t> </w:t>
      </w:r>
      <w:r w:rsidRPr="0074730A">
        <w:rPr>
          <w:rFonts w:hint="eastAsia"/>
        </w:rPr>
        <w:t>はリスティングブローカーとして行動する際、クロージングまたはリース契約締結まで売主</w:t>
      </w:r>
      <w:r w:rsidRPr="0074730A">
        <w:t>/</w:t>
      </w:r>
      <w:r w:rsidRPr="0074730A">
        <w:rPr>
          <w:rFonts w:hint="eastAsia"/>
        </w:rPr>
        <w:t>家主にすべてのオファーおよびカウンターオファーを提出し続ける。ただし、売主</w:t>
      </w:r>
      <w:r w:rsidRPr="0074730A">
        <w:t>/</w:t>
      </w:r>
      <w:r w:rsidRPr="0074730A">
        <w:rPr>
          <w:rFonts w:hint="eastAsia"/>
        </w:rPr>
        <w:t>家主がこの義務を書面で放棄した場合はその限りではない。リスティングブローカーにオファーを提出する協力ブローカーの書面による依頼に基づき、リスティングブローカーは協力ブローカーに対して、オファーが売主</w:t>
      </w:r>
      <w:r w:rsidRPr="0074730A">
        <w:t>/</w:t>
      </w:r>
      <w:r w:rsidRPr="0074730A">
        <w:rPr>
          <w:rFonts w:hint="eastAsia"/>
        </w:rPr>
        <w:t>家主に提出されたことを記した書面による確約、またはオファーを提示する義務を売主</w:t>
      </w:r>
      <w:r w:rsidRPr="0074730A">
        <w:t>/</w:t>
      </w:r>
      <w:r w:rsidRPr="0074730A">
        <w:rPr>
          <w:rFonts w:hint="eastAsia"/>
        </w:rPr>
        <w:t>家主が放棄したことを記した書面による通知を可及的速やかに提出するものとする。</w:t>
      </w:r>
      <w:r w:rsidRPr="0074730A">
        <w:t>REALTORS®</w:t>
      </w:r>
      <w:r w:rsidRPr="0074730A">
        <w:rPr>
          <w:rFonts w:hint="eastAsia"/>
        </w:rPr>
        <w:t>は売主</w:t>
      </w:r>
      <w:r w:rsidRPr="0074730A">
        <w:t>/</w:t>
      </w:r>
      <w:r w:rsidRPr="0074730A">
        <w:rPr>
          <w:rFonts w:hint="eastAsia"/>
        </w:rPr>
        <w:t>家主がオファーを受け入れた後は物件を販売し続ける義務はない。</w:t>
      </w:r>
      <w:r w:rsidRPr="0074730A">
        <w:t>REALTORS®</w:t>
      </w:r>
      <w:r w:rsidRPr="0074730A">
        <w:rPr>
          <w:rFonts w:hint="eastAsia"/>
        </w:rPr>
        <w:t>は、売主</w:t>
      </w:r>
      <w:r w:rsidRPr="0074730A">
        <w:t>/</w:t>
      </w:r>
      <w:r w:rsidRPr="0074730A">
        <w:rPr>
          <w:rFonts w:hint="eastAsia"/>
        </w:rPr>
        <w:t>家主が後から来たオファーを受け入れる場合は、その前に弁護士に相談することを勧める。ただし、その受け入れがその前に存在している売買契約またはリース契約の終了を前提としている場合はその限りではない。</w:t>
      </w:r>
      <w:r w:rsidRPr="0074730A">
        <w:t xml:space="preserve">  </w:t>
      </w:r>
      <w:r w:rsidRPr="0074730A">
        <w:rPr>
          <w:i/>
          <w:iCs/>
        </w:rPr>
        <w:t>(2020</w:t>
      </w:r>
      <w:r w:rsidRPr="0074730A">
        <w:rPr>
          <w:rFonts w:hint="eastAsia"/>
          <w:i/>
          <w:iCs/>
        </w:rPr>
        <w:t>年</w:t>
      </w:r>
      <w:r w:rsidRPr="0074730A">
        <w:rPr>
          <w:i/>
          <w:iCs/>
        </w:rPr>
        <w:t>1</w:t>
      </w:r>
      <w:r w:rsidRPr="0074730A">
        <w:rPr>
          <w:rFonts w:hint="eastAsia"/>
          <w:i/>
          <w:iCs/>
        </w:rPr>
        <w:t>月改定</w:t>
      </w:r>
      <w:r w:rsidRPr="0074730A">
        <w:rPr>
          <w:i/>
          <w:iCs/>
        </w:rPr>
        <w:t>)</w:t>
      </w:r>
    </w:p>
    <w:p w14:paraId="20212064"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1-8</w:t>
      </w:r>
    </w:p>
    <w:p w14:paraId="31E461B7" w14:textId="77777777" w:rsidR="00303535" w:rsidRPr="0074730A" w:rsidRDefault="00303535" w:rsidP="00303535">
      <w:pPr>
        <w:pStyle w:val="BulletIndenttext"/>
      </w:pPr>
      <w:r w:rsidRPr="0074730A">
        <w:t>REALTORS®</w:t>
      </w:r>
      <w:r w:rsidRPr="0074730A">
        <w:rPr>
          <w:rFonts w:hint="eastAsia"/>
        </w:rPr>
        <w:t>は買主</w:t>
      </w:r>
      <w:r w:rsidRPr="0074730A">
        <w:t>/</w:t>
      </w:r>
      <w:r w:rsidRPr="0074730A">
        <w:rPr>
          <w:rFonts w:hint="eastAsia"/>
        </w:rPr>
        <w:t>テナントのエージェントまたはブローカーとして行動している際、買主</w:t>
      </w:r>
      <w:r w:rsidRPr="0074730A">
        <w:t>/</w:t>
      </w:r>
      <w:r w:rsidRPr="0074730A">
        <w:rPr>
          <w:rFonts w:hint="eastAsia"/>
        </w:rPr>
        <w:t>テナントが受け入れるまですべてのオファーとカウンターオファーを買主</w:t>
      </w:r>
      <w:r w:rsidRPr="0074730A">
        <w:t>/</w:t>
      </w:r>
      <w:r w:rsidRPr="0074730A">
        <w:rPr>
          <w:rFonts w:hint="eastAsia"/>
        </w:rPr>
        <w:t>テナントに提出する。買主</w:t>
      </w:r>
      <w:r w:rsidRPr="0074730A">
        <w:t>/</w:t>
      </w:r>
      <w:r w:rsidRPr="0074730A">
        <w:rPr>
          <w:rFonts w:hint="eastAsia"/>
        </w:rPr>
        <w:t>テナントのブローカーにカウンターオファーを提出したリスティング・ブローカーから書面による要請があった場合、 買い手・テナントのブローカーは、買主</w:t>
      </w:r>
      <w:r w:rsidRPr="0074730A">
        <w:t>/</w:t>
      </w:r>
      <w:r w:rsidRPr="0074730A">
        <w:rPr>
          <w:rFonts w:hint="eastAsia"/>
        </w:rPr>
        <w:t>テナントの仲介業者に対案を提出したリスティング・ブローカーに対して、できるだけ早く、対案が買主</w:t>
      </w:r>
      <w:r w:rsidRPr="0074730A">
        <w:t>/</w:t>
      </w:r>
      <w:r w:rsidRPr="0074730A">
        <w:rPr>
          <w:rFonts w:hint="eastAsia"/>
        </w:rPr>
        <w:t>テナントに提出されたことを確認する書面、または、買主</w:t>
      </w:r>
      <w:r w:rsidRPr="0074730A">
        <w:t>/</w:t>
      </w:r>
      <w:r w:rsidRPr="0074730A">
        <w:rPr>
          <w:rFonts w:hint="eastAsia"/>
        </w:rPr>
        <w:t>テナントが対案を放棄したことを通知する書面を提出します。</w:t>
      </w:r>
      <w:r w:rsidRPr="0074730A">
        <w:t>REALTORS®</w:t>
      </w:r>
      <w:r w:rsidRPr="0074730A">
        <w:rPr>
          <w:rFonts w:hint="eastAsia"/>
        </w:rPr>
        <w:t>は買主</w:t>
      </w:r>
      <w:r w:rsidRPr="0074730A">
        <w:t>/</w:t>
      </w:r>
      <w:r w:rsidRPr="0074730A">
        <w:rPr>
          <w:rFonts w:hint="eastAsia"/>
        </w:rPr>
        <w:t>テナントのエージェントまたはブローカーとして行動している際は、既存の契約が解除されているかどうかについて疑問がある場合には弁護士に相談するよう買主</w:t>
      </w:r>
      <w:r w:rsidRPr="0074730A">
        <w:t>/</w:t>
      </w:r>
      <w:r w:rsidRPr="0074730A">
        <w:rPr>
          <w:rFonts w:hint="eastAsia"/>
        </w:rPr>
        <w:t>テナントに奨励する。</w:t>
      </w:r>
      <w:r w:rsidRPr="0074730A">
        <w:rPr>
          <w:i/>
          <w:iCs/>
        </w:rPr>
        <w:t>(1993</w:t>
      </w:r>
      <w:r w:rsidRPr="0074730A">
        <w:rPr>
          <w:rFonts w:hint="eastAsia"/>
          <w:i/>
          <w:iCs/>
        </w:rPr>
        <w:t>年</w:t>
      </w:r>
      <w:r w:rsidRPr="0074730A">
        <w:rPr>
          <w:i/>
          <w:iCs/>
        </w:rPr>
        <w:t>1</w:t>
      </w:r>
      <w:r w:rsidRPr="0074730A">
        <w:rPr>
          <w:rFonts w:hint="eastAsia"/>
          <w:i/>
          <w:iCs/>
        </w:rPr>
        <w:t>月採択、2022年</w:t>
      </w:r>
      <w:r w:rsidRPr="0074730A">
        <w:rPr>
          <w:i/>
          <w:iCs/>
        </w:rPr>
        <w:t>1</w:t>
      </w:r>
      <w:r w:rsidRPr="0074730A">
        <w:rPr>
          <w:rFonts w:hint="eastAsia"/>
          <w:i/>
          <w:iCs/>
        </w:rPr>
        <w:t>月改定</w:t>
      </w:r>
      <w:r w:rsidRPr="0074730A">
        <w:rPr>
          <w:i/>
          <w:iCs/>
        </w:rPr>
        <w:t>)</w:t>
      </w:r>
    </w:p>
    <w:p w14:paraId="2185649A"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1-9</w:t>
      </w:r>
    </w:p>
    <w:p w14:paraId="1571277D" w14:textId="77777777" w:rsidR="00303535" w:rsidRPr="0074730A" w:rsidRDefault="00303535" w:rsidP="00303535">
      <w:pPr>
        <w:pStyle w:val="BulletIndenttext"/>
      </w:pPr>
      <w:r w:rsidRPr="0074730A">
        <w:rPr>
          <w:rFonts w:hint="eastAsia"/>
        </w:rPr>
        <w:t>代理関係または法律で認められる非代理関係を通してクライアントから提供された（州の法律で規定する）秘密情報に関する</w:t>
      </w:r>
      <w:r w:rsidRPr="0074730A">
        <w:t>REALTORS®</w:t>
      </w:r>
      <w:r w:rsidRPr="0074730A">
        <w:rPr>
          <w:rFonts w:hint="eastAsia"/>
        </w:rPr>
        <w:t>の守秘義務は、代理関係または法律で認められる非代理関係の終了後も継続する。</w:t>
      </w:r>
      <w:r w:rsidRPr="0074730A">
        <w:t>REALTORS®</w:t>
      </w:r>
      <w:r w:rsidRPr="0074730A">
        <w:rPr>
          <w:rFonts w:hint="eastAsia"/>
        </w:rPr>
        <w:t>は、クライアントとの仕事上の関係が続いている間及びその後も、故意に以下のことをしてはならない。</w:t>
      </w:r>
    </w:p>
    <w:p w14:paraId="31049B16" w14:textId="77777777" w:rsidR="00303535" w:rsidRPr="0074730A" w:rsidRDefault="00303535" w:rsidP="00303535">
      <w:pPr>
        <w:pStyle w:val="NumberHanging"/>
        <w:rPr>
          <w:rFonts w:eastAsia="MS UI Gothic" w:cs="Calibri"/>
          <w:sz w:val="24"/>
        </w:rPr>
      </w:pPr>
      <w:r w:rsidRPr="0074730A">
        <w:rPr>
          <w:rFonts w:eastAsia="MS UI Gothic" w:cs="Calibri"/>
          <w:sz w:val="24"/>
        </w:rPr>
        <w:t>1)</w:t>
      </w:r>
      <w:r w:rsidRPr="0074730A">
        <w:rPr>
          <w:rFonts w:eastAsia="MS UI Gothic" w:cs="Calibri"/>
          <w:sz w:val="24"/>
        </w:rPr>
        <w:tab/>
      </w:r>
      <w:r w:rsidRPr="0074730A">
        <w:rPr>
          <w:rFonts w:eastAsia="MS UI Gothic" w:cs="Calibri" w:hint="eastAsia"/>
          <w:sz w:val="24"/>
        </w:rPr>
        <w:t>クライアントの秘密情報を漏洩すること</w:t>
      </w:r>
    </w:p>
    <w:p w14:paraId="18BE6912" w14:textId="77777777" w:rsidR="00303535" w:rsidRPr="0074730A" w:rsidRDefault="00303535" w:rsidP="00303535">
      <w:pPr>
        <w:pStyle w:val="NumberHanging"/>
        <w:rPr>
          <w:rFonts w:cs="Calibri"/>
          <w:sz w:val="24"/>
        </w:rPr>
      </w:pPr>
      <w:r w:rsidRPr="0074730A">
        <w:rPr>
          <w:rFonts w:eastAsia="MS UI Gothic" w:cs="Calibri"/>
          <w:sz w:val="24"/>
        </w:rPr>
        <w:t>2)</w:t>
      </w:r>
      <w:r w:rsidRPr="0074730A">
        <w:rPr>
          <w:rFonts w:eastAsia="MS UI Gothic" w:cs="Calibri"/>
          <w:sz w:val="24"/>
        </w:rPr>
        <w:tab/>
      </w:r>
      <w:r w:rsidRPr="0074730A">
        <w:rPr>
          <w:rFonts w:eastAsia="MS UI Gothic" w:cs="Calibri" w:hint="eastAsia"/>
          <w:sz w:val="24"/>
        </w:rPr>
        <w:t>クライアントの秘密情報をクライアントが不利になるような方法で利用すること</w:t>
      </w:r>
    </w:p>
    <w:p w14:paraId="5BD1955B" w14:textId="77777777" w:rsidR="00303535" w:rsidRPr="0074730A" w:rsidRDefault="00303535" w:rsidP="00303535">
      <w:pPr>
        <w:pStyle w:val="NumberHanging"/>
        <w:rPr>
          <w:rFonts w:cs="Calibri"/>
          <w:sz w:val="24"/>
        </w:rPr>
      </w:pPr>
      <w:r w:rsidRPr="0074730A">
        <w:rPr>
          <w:rFonts w:eastAsia="MS UI Gothic" w:cs="Calibri"/>
          <w:sz w:val="24"/>
        </w:rPr>
        <w:t>3)</w:t>
      </w:r>
      <w:r w:rsidRPr="0074730A">
        <w:rPr>
          <w:rFonts w:eastAsia="MS UI Gothic" w:cs="Calibri"/>
          <w:sz w:val="24"/>
        </w:rPr>
        <w:tab/>
      </w:r>
      <w:r w:rsidRPr="0074730A">
        <w:rPr>
          <w:rFonts w:eastAsia="MS UI Gothic" w:cs="Calibri" w:hint="eastAsia"/>
          <w:sz w:val="24"/>
        </w:rPr>
        <w:t>クライアントの秘密情報を</w:t>
      </w:r>
      <w:r w:rsidRPr="0074730A">
        <w:rPr>
          <w:rFonts w:eastAsia="MS UI Gothic" w:cs="Calibri"/>
          <w:sz w:val="24"/>
        </w:rPr>
        <w:t>REALTOR®</w:t>
      </w:r>
      <w:r w:rsidRPr="0074730A">
        <w:rPr>
          <w:rFonts w:eastAsia="MS UI Gothic" w:cs="Calibri" w:hint="eastAsia"/>
          <w:sz w:val="24"/>
        </w:rPr>
        <w:t>もしくは第三者の利益のために利用すること。ただし、次の場合は例外とする。</w:t>
      </w:r>
    </w:p>
    <w:p w14:paraId="125B9848" w14:textId="77777777" w:rsidR="00303535" w:rsidRPr="0074730A" w:rsidRDefault="00303535" w:rsidP="00303535">
      <w:pPr>
        <w:pStyle w:val="LetterHanging"/>
        <w:rPr>
          <w:rFonts w:cs="Calibri"/>
          <w:sz w:val="24"/>
        </w:rPr>
      </w:pPr>
      <w:r w:rsidRPr="0074730A">
        <w:rPr>
          <w:rFonts w:eastAsia="MS UI Gothic" w:cs="Calibri"/>
          <w:sz w:val="24"/>
        </w:rPr>
        <w:t>a)</w:t>
      </w:r>
      <w:r w:rsidRPr="0074730A">
        <w:rPr>
          <w:rFonts w:eastAsia="MS UI Gothic" w:cs="Calibri"/>
          <w:sz w:val="24"/>
        </w:rPr>
        <w:tab/>
      </w:r>
      <w:r w:rsidRPr="0074730A">
        <w:rPr>
          <w:rFonts w:eastAsia="MS UI Gothic" w:cs="Calibri" w:hint="eastAsia"/>
          <w:sz w:val="24"/>
        </w:rPr>
        <w:t>完全に開示した後でクライアントが同意した場合</w:t>
      </w:r>
    </w:p>
    <w:p w14:paraId="5EEDBBED" w14:textId="77777777" w:rsidR="00303535" w:rsidRPr="0074730A" w:rsidRDefault="00303535" w:rsidP="00303535">
      <w:pPr>
        <w:pStyle w:val="LetterHanging"/>
        <w:rPr>
          <w:rFonts w:cs="Calibri"/>
          <w:sz w:val="24"/>
        </w:rPr>
      </w:pPr>
      <w:r w:rsidRPr="0074730A">
        <w:rPr>
          <w:rFonts w:eastAsia="MS UI Gothic" w:cs="Calibri"/>
          <w:sz w:val="24"/>
        </w:rPr>
        <w:t>b)</w:t>
      </w:r>
      <w:r w:rsidRPr="0074730A">
        <w:rPr>
          <w:rFonts w:eastAsia="MS UI Gothic" w:cs="Calibri"/>
          <w:sz w:val="24"/>
        </w:rPr>
        <w:tab/>
        <w:t>REALTORS®</w:t>
      </w:r>
      <w:r w:rsidRPr="0074730A">
        <w:rPr>
          <w:rFonts w:eastAsia="MS UI Gothic" w:cs="Calibri" w:hint="eastAsia"/>
          <w:sz w:val="24"/>
        </w:rPr>
        <w:t>が裁判所の命令によってそうすることを義務づけられている場合</w:t>
      </w:r>
    </w:p>
    <w:p w14:paraId="614F4EA9" w14:textId="77777777" w:rsidR="00303535" w:rsidRPr="0074730A" w:rsidRDefault="00303535" w:rsidP="00303535">
      <w:pPr>
        <w:pStyle w:val="LetterHanging"/>
        <w:rPr>
          <w:rFonts w:cs="Calibri"/>
          <w:sz w:val="24"/>
        </w:rPr>
      </w:pPr>
      <w:r w:rsidRPr="0074730A">
        <w:rPr>
          <w:rFonts w:eastAsia="MS UI Gothic" w:cs="Calibri"/>
          <w:sz w:val="24"/>
        </w:rPr>
        <w:lastRenderedPageBreak/>
        <w:t>c)</w:t>
      </w:r>
      <w:r w:rsidRPr="0074730A">
        <w:rPr>
          <w:rFonts w:eastAsia="MS UI Gothic" w:cs="Calibri"/>
          <w:sz w:val="24"/>
        </w:rPr>
        <w:tab/>
      </w:r>
      <w:r w:rsidRPr="0074730A">
        <w:rPr>
          <w:rFonts w:eastAsia="MS UI Gothic" w:cs="Calibri" w:hint="eastAsia"/>
          <w:sz w:val="24"/>
        </w:rPr>
        <w:t>クライアントに犯罪を犯す意図があり、犯罪を防止するためにその情報が必要な場合</w:t>
      </w:r>
    </w:p>
    <w:p w14:paraId="3A8981E3" w14:textId="77777777" w:rsidR="00303535" w:rsidRPr="0074730A" w:rsidRDefault="00303535" w:rsidP="00303535">
      <w:pPr>
        <w:pStyle w:val="LetterHanging"/>
        <w:rPr>
          <w:rFonts w:cs="Calibri"/>
          <w:sz w:val="24"/>
        </w:rPr>
      </w:pPr>
      <w:r w:rsidRPr="0074730A">
        <w:rPr>
          <w:rFonts w:eastAsia="MS UI Gothic" w:cs="Calibri"/>
          <w:sz w:val="24"/>
        </w:rPr>
        <w:t>d)</w:t>
      </w:r>
      <w:r w:rsidRPr="0074730A">
        <w:rPr>
          <w:rFonts w:eastAsia="MS UI Gothic" w:cs="Calibri"/>
          <w:sz w:val="24"/>
        </w:rPr>
        <w:tab/>
        <w:t>REALTOR®</w:t>
      </w:r>
      <w:r w:rsidRPr="0074730A">
        <w:rPr>
          <w:rFonts w:eastAsia="MS UI Gothic" w:cs="Calibri" w:hint="eastAsia"/>
          <w:sz w:val="24"/>
        </w:rPr>
        <w:t>、または</w:t>
      </w:r>
      <w:r w:rsidRPr="0074730A">
        <w:rPr>
          <w:rFonts w:eastAsia="MS UI Gothic" w:cs="Calibri"/>
          <w:sz w:val="24"/>
        </w:rPr>
        <w:t>REALTOR®</w:t>
      </w:r>
      <w:r w:rsidRPr="0074730A">
        <w:rPr>
          <w:rFonts w:eastAsia="MS UI Gothic" w:cs="Calibri" w:hint="eastAsia"/>
          <w:sz w:val="24"/>
        </w:rPr>
        <w:t>の従業員やアソシエーツを不法行為という批難告発から弁護するために必要な場合</w:t>
      </w:r>
      <w:r w:rsidRPr="0074730A">
        <w:rPr>
          <w:rFonts w:eastAsia="MS UI Gothic" w:cs="Calibri"/>
          <w:sz w:val="24"/>
        </w:rPr>
        <w:t xml:space="preserve"> </w:t>
      </w:r>
    </w:p>
    <w:p w14:paraId="4848A8CC" w14:textId="77777777" w:rsidR="00303535" w:rsidRPr="0074730A" w:rsidRDefault="00303535" w:rsidP="00303535">
      <w:pPr>
        <w:pStyle w:val="BulletIndenttext"/>
      </w:pPr>
      <w:r w:rsidRPr="0074730A">
        <w:rPr>
          <w:rFonts w:hint="eastAsia"/>
        </w:rPr>
        <w:t>本倫理規定においては、隠れた重大な欠陥は秘密情報とはみなされない。</w:t>
      </w:r>
      <w:r w:rsidRPr="0074730A">
        <w:rPr>
          <w:i/>
          <w:iCs/>
        </w:rPr>
        <w:t>(1993</w:t>
      </w:r>
      <w:r w:rsidRPr="0074730A">
        <w:rPr>
          <w:rFonts w:hint="eastAsia"/>
          <w:i/>
          <w:iCs/>
        </w:rPr>
        <w:t>年</w:t>
      </w:r>
      <w:r w:rsidRPr="0074730A">
        <w:rPr>
          <w:i/>
          <w:iCs/>
        </w:rPr>
        <w:t>1</w:t>
      </w:r>
      <w:r w:rsidRPr="0074730A">
        <w:rPr>
          <w:rFonts w:hint="eastAsia"/>
          <w:i/>
          <w:iCs/>
        </w:rPr>
        <w:t>月採択、</w:t>
      </w:r>
      <w:r w:rsidRPr="0074730A">
        <w:rPr>
          <w:i/>
          <w:iCs/>
        </w:rPr>
        <w:t>2001</w:t>
      </w:r>
      <w:r w:rsidRPr="0074730A">
        <w:rPr>
          <w:rFonts w:hint="eastAsia"/>
          <w:i/>
          <w:iCs/>
        </w:rPr>
        <w:t>年</w:t>
      </w:r>
      <w:r w:rsidRPr="0074730A">
        <w:rPr>
          <w:i/>
          <w:iCs/>
        </w:rPr>
        <w:t>1</w:t>
      </w:r>
      <w:r w:rsidRPr="0074730A">
        <w:rPr>
          <w:rFonts w:hint="eastAsia"/>
          <w:i/>
          <w:iCs/>
        </w:rPr>
        <w:t>月改定</w:t>
      </w:r>
      <w:r w:rsidRPr="0074730A">
        <w:rPr>
          <w:i/>
          <w:iCs/>
        </w:rPr>
        <w:t>)</w:t>
      </w:r>
    </w:p>
    <w:p w14:paraId="268070F4"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1-10</w:t>
      </w:r>
    </w:p>
    <w:p w14:paraId="287A0820" w14:textId="77777777" w:rsidR="00303535" w:rsidRPr="0074730A" w:rsidRDefault="00303535" w:rsidP="00303535">
      <w:pPr>
        <w:pStyle w:val="BulletIndenttext"/>
      </w:pPr>
      <w:r w:rsidRPr="0074730A">
        <w:t>REALTORS®</w:t>
      </w:r>
      <w:r w:rsidRPr="0074730A">
        <w:rPr>
          <w:rFonts w:hint="eastAsia"/>
        </w:rPr>
        <w:t>は、その不動産免許認可と不動産管理契約の条件に従い、クライアントの不動産を的確に管理するとともに、テナントおよび合法的に当該物件を利用している他の人達の権利と安全衛生に配慮する。</w:t>
      </w:r>
      <w:r w:rsidRPr="0074730A">
        <w:rPr>
          <w:i/>
          <w:iCs/>
        </w:rPr>
        <w:t>(1995</w:t>
      </w:r>
      <w:r w:rsidRPr="0074730A">
        <w:rPr>
          <w:rFonts w:hint="eastAsia"/>
          <w:i/>
          <w:iCs/>
        </w:rPr>
        <w:t>年</w:t>
      </w:r>
      <w:r w:rsidRPr="0074730A">
        <w:rPr>
          <w:i/>
          <w:iCs/>
        </w:rPr>
        <w:t>1</w:t>
      </w:r>
      <w:r w:rsidRPr="0074730A">
        <w:rPr>
          <w:rFonts w:hint="eastAsia"/>
          <w:i/>
          <w:iCs/>
        </w:rPr>
        <w:t>月採択、</w:t>
      </w:r>
      <w:r w:rsidRPr="0074730A">
        <w:rPr>
          <w:i/>
          <w:iCs/>
        </w:rPr>
        <w:t>2000</w:t>
      </w:r>
      <w:r w:rsidRPr="0074730A">
        <w:rPr>
          <w:rFonts w:hint="eastAsia"/>
          <w:i/>
          <w:iCs/>
        </w:rPr>
        <w:t>年</w:t>
      </w:r>
      <w:r w:rsidRPr="0074730A">
        <w:rPr>
          <w:i/>
          <w:iCs/>
        </w:rPr>
        <w:t>1</w:t>
      </w:r>
      <w:r w:rsidRPr="0074730A">
        <w:rPr>
          <w:rFonts w:hint="eastAsia"/>
          <w:i/>
          <w:iCs/>
        </w:rPr>
        <w:t>月改定</w:t>
      </w:r>
      <w:r w:rsidRPr="0074730A">
        <w:rPr>
          <w:i/>
          <w:iCs/>
        </w:rPr>
        <w:t>)</w:t>
      </w:r>
    </w:p>
    <w:p w14:paraId="6C96720A"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1-11</w:t>
      </w:r>
    </w:p>
    <w:p w14:paraId="62A1CF3C" w14:textId="77777777" w:rsidR="00303535" w:rsidRPr="0074730A" w:rsidRDefault="00303535" w:rsidP="00303535">
      <w:pPr>
        <w:pStyle w:val="BulletIndenttext"/>
      </w:pPr>
      <w:r w:rsidRPr="0074730A">
        <w:rPr>
          <w:rFonts w:hint="eastAsia"/>
        </w:rPr>
        <w:t>クライアントの物件を維持または管理するために雇われた</w:t>
      </w:r>
      <w:r w:rsidRPr="0074730A">
        <w:t>REALTORS®</w:t>
      </w:r>
      <w:r w:rsidRPr="0074730A">
        <w:rPr>
          <w:rFonts w:hint="eastAsia"/>
        </w:rPr>
        <w:t>は、合理的に予測可能な不慮の事態または損失から物件を守るべく妥当な努力をするとともに、相当の注意を払う。</w:t>
      </w:r>
      <w:r w:rsidRPr="0074730A">
        <w:rPr>
          <w:i/>
          <w:iCs/>
        </w:rPr>
        <w:t>(1995</w:t>
      </w:r>
      <w:r w:rsidRPr="0074730A">
        <w:rPr>
          <w:rFonts w:hint="eastAsia"/>
          <w:i/>
          <w:iCs/>
        </w:rPr>
        <w:t>年</w:t>
      </w:r>
      <w:r w:rsidRPr="0074730A">
        <w:rPr>
          <w:i/>
          <w:iCs/>
        </w:rPr>
        <w:t>1</w:t>
      </w:r>
      <w:r w:rsidRPr="0074730A">
        <w:rPr>
          <w:rFonts w:hint="eastAsia"/>
          <w:i/>
          <w:iCs/>
        </w:rPr>
        <w:t>月採択</w:t>
      </w:r>
      <w:r w:rsidRPr="0074730A">
        <w:rPr>
          <w:i/>
          <w:iCs/>
        </w:rPr>
        <w:t>)</w:t>
      </w:r>
    </w:p>
    <w:p w14:paraId="74981652"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1-12</w:t>
      </w:r>
    </w:p>
    <w:p w14:paraId="099D4CB7" w14:textId="77777777" w:rsidR="00303535" w:rsidRPr="0074730A" w:rsidRDefault="00303535" w:rsidP="00303535">
      <w:pPr>
        <w:pStyle w:val="BulletIndenttext"/>
      </w:pPr>
      <w:r w:rsidRPr="0074730A">
        <w:rPr>
          <w:rFonts w:hint="eastAsia"/>
        </w:rPr>
        <w:t>リスティング契約を結ぶにあたり、</w:t>
      </w:r>
      <w:r w:rsidRPr="0074730A">
        <w:t>REALTORS®</w:t>
      </w:r>
      <w:r w:rsidRPr="0074730A">
        <w:rPr>
          <w:rFonts w:hint="eastAsia"/>
        </w:rPr>
        <w:t>は売主</w:t>
      </w:r>
      <w:r w:rsidRPr="0074730A">
        <w:t>/</w:t>
      </w:r>
      <w:r w:rsidRPr="0074730A">
        <w:rPr>
          <w:rFonts w:hint="eastAsia"/>
        </w:rPr>
        <w:t>家主に対して以下について通知しなければならない。</w:t>
      </w:r>
    </w:p>
    <w:p w14:paraId="7294C4F2" w14:textId="77777777" w:rsidR="00303535" w:rsidRPr="0074730A" w:rsidRDefault="00303535" w:rsidP="00303535">
      <w:pPr>
        <w:pStyle w:val="NumberHanging"/>
        <w:rPr>
          <w:rFonts w:eastAsia="MS UI Gothic" w:cs="Calibri"/>
          <w:sz w:val="24"/>
        </w:rPr>
      </w:pPr>
      <w:r w:rsidRPr="0074730A">
        <w:rPr>
          <w:rFonts w:eastAsia="MS UI Gothic" w:cs="Calibri"/>
          <w:sz w:val="24"/>
        </w:rPr>
        <w:t>1)</w:t>
      </w:r>
      <w:r w:rsidRPr="0074730A">
        <w:rPr>
          <w:rFonts w:eastAsia="MS UI Gothic" w:cs="Calibri"/>
          <w:sz w:val="24"/>
        </w:rPr>
        <w:tab/>
      </w:r>
      <w:r w:rsidRPr="0074730A">
        <w:rPr>
          <w:rFonts w:eastAsia="MS UI Gothic" w:cs="Calibri" w:hint="eastAsia"/>
          <w:sz w:val="24"/>
        </w:rPr>
        <w:t>サブエージェント、買主</w:t>
      </w:r>
      <w:r w:rsidRPr="0074730A">
        <w:rPr>
          <w:rFonts w:eastAsia="MS UI Gothic" w:cs="Calibri"/>
          <w:sz w:val="24"/>
        </w:rPr>
        <w:t>/</w:t>
      </w:r>
      <w:r w:rsidRPr="0074730A">
        <w:rPr>
          <w:rFonts w:eastAsia="MS UI Gothic" w:cs="Calibri" w:hint="eastAsia"/>
          <w:sz w:val="24"/>
        </w:rPr>
        <w:t>テナントのエージェント、および</w:t>
      </w:r>
      <w:r w:rsidRPr="0074730A">
        <w:rPr>
          <w:rFonts w:eastAsia="MS UI Gothic" w:cs="Calibri"/>
          <w:sz w:val="24"/>
        </w:rPr>
        <w:t>/</w:t>
      </w:r>
      <w:r w:rsidRPr="0074730A">
        <w:rPr>
          <w:rFonts w:eastAsia="MS UI Gothic" w:cs="Calibri" w:hint="eastAsia"/>
          <w:sz w:val="24"/>
        </w:rPr>
        <w:t>または法律上認識される非代理人という立場で行動しているブローカーとの協力関係、及びその人達へ支払われる報酬に関する</w:t>
      </w:r>
      <w:r w:rsidRPr="0074730A">
        <w:rPr>
          <w:rFonts w:eastAsia="MS UI Gothic" w:cs="Calibri"/>
          <w:sz w:val="24"/>
        </w:rPr>
        <w:t>REALTOR®</w:t>
      </w:r>
      <w:r w:rsidRPr="0074730A">
        <w:rPr>
          <w:rFonts w:eastAsia="MS UI Gothic" w:cs="Calibri" w:hint="eastAsia"/>
          <w:sz w:val="24"/>
        </w:rPr>
        <w:t>の会社の方針について</w:t>
      </w:r>
    </w:p>
    <w:p w14:paraId="50546828" w14:textId="77777777" w:rsidR="00303535" w:rsidRPr="0074730A" w:rsidRDefault="00303535" w:rsidP="00303535">
      <w:pPr>
        <w:pStyle w:val="NumberHanging"/>
        <w:rPr>
          <w:rFonts w:eastAsia="MS UI Gothic" w:cs="Calibri"/>
          <w:sz w:val="24"/>
        </w:rPr>
      </w:pPr>
      <w:r w:rsidRPr="0074730A">
        <w:rPr>
          <w:rFonts w:eastAsia="MS UI Gothic" w:cs="Calibri"/>
          <w:sz w:val="24"/>
        </w:rPr>
        <w:t>2)</w:t>
      </w:r>
      <w:r w:rsidRPr="0074730A">
        <w:rPr>
          <w:rFonts w:eastAsia="MS UI Gothic" w:cs="Calibri"/>
          <w:sz w:val="24"/>
        </w:rPr>
        <w:tab/>
      </w:r>
      <w:r w:rsidRPr="0074730A">
        <w:rPr>
          <w:rFonts w:eastAsia="MS UI Gothic" w:cs="Calibri" w:hint="eastAsia"/>
          <w:sz w:val="24"/>
        </w:rPr>
        <w:t>買主</w:t>
      </w:r>
      <w:r w:rsidRPr="0074730A">
        <w:rPr>
          <w:rFonts w:eastAsia="MS UI Gothic" w:cs="Calibri"/>
          <w:sz w:val="24"/>
        </w:rPr>
        <w:t>/</w:t>
      </w:r>
      <w:r w:rsidRPr="0074730A">
        <w:rPr>
          <w:rFonts w:eastAsia="MS UI Gothic" w:cs="Calibri" w:hint="eastAsia"/>
          <w:sz w:val="24"/>
        </w:rPr>
        <w:t>テナントのエージェントまたはブローカーは、リスティングブローカーもしくは売主</w:t>
      </w:r>
      <w:r w:rsidRPr="0074730A">
        <w:rPr>
          <w:rFonts w:eastAsia="MS UI Gothic" w:cs="Calibri"/>
          <w:sz w:val="24"/>
        </w:rPr>
        <w:t>/</w:t>
      </w:r>
      <w:r w:rsidRPr="0074730A">
        <w:rPr>
          <w:rFonts w:eastAsia="MS UI Gothic" w:cs="Calibri" w:hint="eastAsia"/>
          <w:sz w:val="24"/>
        </w:rPr>
        <w:t>家主から報酬を得る場合でも、買主</w:t>
      </w:r>
      <w:r w:rsidRPr="0074730A">
        <w:rPr>
          <w:rFonts w:eastAsia="MS UI Gothic" w:cs="Calibri"/>
          <w:sz w:val="24"/>
        </w:rPr>
        <w:t>/</w:t>
      </w:r>
      <w:r w:rsidRPr="0074730A">
        <w:rPr>
          <w:rFonts w:eastAsia="MS UI Gothic" w:cs="Calibri" w:hint="eastAsia"/>
          <w:sz w:val="24"/>
        </w:rPr>
        <w:t>テナントの利益を代表する可能性があること。</w:t>
      </w:r>
    </w:p>
    <w:p w14:paraId="512CA444" w14:textId="77777777" w:rsidR="00303535" w:rsidRPr="0074730A" w:rsidRDefault="00303535" w:rsidP="00303535">
      <w:pPr>
        <w:pStyle w:val="NumberHanging"/>
        <w:rPr>
          <w:rFonts w:eastAsia="MS UI Gothic" w:cs="Calibri"/>
          <w:i/>
          <w:sz w:val="24"/>
        </w:rPr>
      </w:pPr>
      <w:r w:rsidRPr="0074730A">
        <w:rPr>
          <w:rFonts w:eastAsia="MS UI Gothic" w:cs="Calibri"/>
          <w:sz w:val="24"/>
        </w:rPr>
        <w:t>3)</w:t>
      </w:r>
      <w:r w:rsidRPr="0074730A">
        <w:rPr>
          <w:rFonts w:eastAsia="MS UI Gothic" w:cs="Calibri"/>
          <w:sz w:val="24"/>
        </w:rPr>
        <w:tab/>
      </w:r>
      <w:r w:rsidRPr="0074730A">
        <w:rPr>
          <w:rFonts w:eastAsia="MS UI Gothic" w:cs="Calibri" w:hint="eastAsia"/>
          <w:sz w:val="24"/>
        </w:rPr>
        <w:t>リスティングブローカーは、買主</w:t>
      </w:r>
      <w:r w:rsidRPr="0074730A">
        <w:rPr>
          <w:rFonts w:eastAsia="MS UI Gothic" w:cs="Calibri"/>
          <w:sz w:val="24"/>
        </w:rPr>
        <w:t>/</w:t>
      </w:r>
      <w:r w:rsidRPr="0074730A">
        <w:rPr>
          <w:rFonts w:eastAsia="MS UI Gothic" w:cs="Calibri" w:hint="eastAsia"/>
          <w:sz w:val="24"/>
        </w:rPr>
        <w:t>テナントのエージェントを兼務するなど、開示された状態で二重エージェントとして働く可能性があること。</w:t>
      </w:r>
      <w:r w:rsidRPr="0074730A">
        <w:rPr>
          <w:rFonts w:eastAsia="MS UI Gothic" w:cs="Calibri"/>
          <w:i/>
          <w:iCs/>
          <w:sz w:val="24"/>
        </w:rPr>
        <w:t>(1993</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月採択、</w:t>
      </w:r>
      <w:r w:rsidRPr="0074730A">
        <w:rPr>
          <w:rFonts w:eastAsia="MS UI Gothic" w:cs="Calibri"/>
          <w:i/>
          <w:iCs/>
          <w:sz w:val="24"/>
        </w:rPr>
        <w:t>1998</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月番号変更、</w:t>
      </w:r>
      <w:r w:rsidRPr="0074730A">
        <w:rPr>
          <w:rFonts w:eastAsia="MS UI Gothic" w:cs="Calibri"/>
          <w:i/>
          <w:iCs/>
          <w:sz w:val="24"/>
        </w:rPr>
        <w:t>2003</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38A6A776"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1-13</w:t>
      </w:r>
    </w:p>
    <w:p w14:paraId="6C731CC7" w14:textId="77777777" w:rsidR="00303535" w:rsidRPr="0074730A" w:rsidRDefault="00303535" w:rsidP="00303535">
      <w:pPr>
        <w:pStyle w:val="BulletIndenttext"/>
      </w:pPr>
      <w:r w:rsidRPr="0074730A">
        <w:rPr>
          <w:rFonts w:hint="eastAsia"/>
        </w:rPr>
        <w:t>買主</w:t>
      </w:r>
      <w:r w:rsidRPr="0074730A">
        <w:t>/</w:t>
      </w:r>
      <w:r w:rsidRPr="0074730A">
        <w:rPr>
          <w:rFonts w:hint="eastAsia"/>
        </w:rPr>
        <w:t>テナントと契約を結ぶにあたり、</w:t>
      </w:r>
      <w:r w:rsidRPr="0074730A">
        <w:t>REALTORS®</w:t>
      </w:r>
      <w:r w:rsidRPr="0074730A">
        <w:rPr>
          <w:rFonts w:hint="eastAsia"/>
        </w:rPr>
        <w:t>は以下について潜在的クライアントに通知しなければならない。</w:t>
      </w:r>
    </w:p>
    <w:p w14:paraId="1723E001" w14:textId="77777777" w:rsidR="00303535" w:rsidRPr="0074730A" w:rsidRDefault="00303535" w:rsidP="00303535">
      <w:pPr>
        <w:pStyle w:val="NumberHanging"/>
        <w:rPr>
          <w:rFonts w:eastAsia="MS UI Gothic" w:cs="Calibri"/>
          <w:sz w:val="24"/>
        </w:rPr>
      </w:pPr>
      <w:r w:rsidRPr="0074730A">
        <w:rPr>
          <w:rFonts w:eastAsia="MS UI Gothic" w:cs="Calibri"/>
          <w:sz w:val="24"/>
        </w:rPr>
        <w:t>1)</w:t>
      </w:r>
      <w:r w:rsidRPr="0074730A">
        <w:rPr>
          <w:rFonts w:eastAsia="MS UI Gothic" w:cs="Calibri"/>
          <w:sz w:val="24"/>
        </w:rPr>
        <w:tab/>
      </w:r>
      <w:r w:rsidRPr="0074730A">
        <w:rPr>
          <w:rFonts w:eastAsia="MS UI Gothic" w:cs="Calibri" w:hint="eastAsia"/>
          <w:sz w:val="24"/>
        </w:rPr>
        <w:t>協力に関する</w:t>
      </w:r>
      <w:r w:rsidRPr="0074730A">
        <w:rPr>
          <w:rFonts w:eastAsia="MS UI Gothic" w:cs="Calibri"/>
          <w:sz w:val="24"/>
        </w:rPr>
        <w:t>REALTOR®</w:t>
      </w:r>
      <w:r w:rsidRPr="0074730A">
        <w:rPr>
          <w:rFonts w:eastAsia="MS UI Gothic" w:cs="Calibri" w:hint="eastAsia"/>
          <w:sz w:val="24"/>
        </w:rPr>
        <w:t>の会社の方針</w:t>
      </w:r>
    </w:p>
    <w:p w14:paraId="56553471" w14:textId="77777777" w:rsidR="00303535" w:rsidRPr="0074730A" w:rsidRDefault="00303535" w:rsidP="00303535">
      <w:pPr>
        <w:pStyle w:val="NumberHanging"/>
        <w:rPr>
          <w:rFonts w:eastAsia="MS UI Gothic" w:cs="Calibri"/>
          <w:sz w:val="24"/>
        </w:rPr>
      </w:pPr>
      <w:r w:rsidRPr="0074730A">
        <w:rPr>
          <w:rFonts w:eastAsia="MS UI Gothic" w:cs="Calibri"/>
          <w:sz w:val="24"/>
        </w:rPr>
        <w:t>2)</w:t>
      </w:r>
      <w:r w:rsidRPr="0074730A">
        <w:rPr>
          <w:rFonts w:eastAsia="MS UI Gothic" w:cs="Calibri"/>
          <w:sz w:val="24"/>
        </w:rPr>
        <w:tab/>
      </w:r>
      <w:r w:rsidRPr="0074730A">
        <w:rPr>
          <w:rFonts w:eastAsia="MS UI Gothic" w:cs="Calibri" w:hint="eastAsia"/>
          <w:sz w:val="24"/>
        </w:rPr>
        <w:t>クライアントが支払う報酬の額</w:t>
      </w:r>
    </w:p>
    <w:p w14:paraId="1DC9C817" w14:textId="77777777" w:rsidR="00303535" w:rsidRPr="0074730A" w:rsidRDefault="00303535" w:rsidP="00303535">
      <w:pPr>
        <w:pStyle w:val="NumberHanging"/>
        <w:rPr>
          <w:rFonts w:eastAsia="MS UI Gothic" w:cs="Calibri"/>
          <w:sz w:val="24"/>
        </w:rPr>
      </w:pPr>
      <w:r w:rsidRPr="0074730A">
        <w:rPr>
          <w:rFonts w:eastAsia="MS UI Gothic" w:cs="Calibri"/>
          <w:sz w:val="24"/>
        </w:rPr>
        <w:t>3)</w:t>
      </w:r>
      <w:r w:rsidRPr="0074730A">
        <w:rPr>
          <w:rFonts w:eastAsia="MS UI Gothic" w:cs="Calibri"/>
          <w:sz w:val="24"/>
        </w:rPr>
        <w:tab/>
      </w:r>
      <w:r w:rsidRPr="0074730A">
        <w:rPr>
          <w:rFonts w:eastAsia="MS UI Gothic" w:cs="Calibri" w:hint="eastAsia"/>
          <w:sz w:val="24"/>
        </w:rPr>
        <w:t>他のブローカー、売主、家主、または他の当事者から支払われる追加報酬もしくは相殺される報酬の可能性について</w:t>
      </w:r>
    </w:p>
    <w:p w14:paraId="610DE98E" w14:textId="77777777" w:rsidR="00303535" w:rsidRPr="0074730A" w:rsidRDefault="00303535" w:rsidP="00303535">
      <w:pPr>
        <w:pStyle w:val="NumberHanging"/>
        <w:rPr>
          <w:rFonts w:eastAsia="MS UI Gothic" w:cs="Calibri"/>
          <w:sz w:val="24"/>
        </w:rPr>
      </w:pPr>
      <w:r w:rsidRPr="0074730A">
        <w:rPr>
          <w:rFonts w:eastAsia="MS UI Gothic" w:cs="Calibri"/>
          <w:sz w:val="24"/>
        </w:rPr>
        <w:t>4)</w:t>
      </w:r>
      <w:r w:rsidRPr="0074730A">
        <w:rPr>
          <w:rFonts w:eastAsia="MS UI Gothic" w:cs="Calibri"/>
          <w:sz w:val="24"/>
        </w:rPr>
        <w:tab/>
      </w:r>
      <w:r w:rsidRPr="0074730A">
        <w:rPr>
          <w:rFonts w:eastAsia="MS UI Gothic" w:cs="Calibri" w:hint="eastAsia"/>
          <w:sz w:val="24"/>
        </w:rPr>
        <w:t>買主</w:t>
      </w:r>
      <w:r w:rsidRPr="0074730A">
        <w:rPr>
          <w:rFonts w:eastAsia="MS UI Gothic" w:cs="Calibri"/>
          <w:sz w:val="24"/>
        </w:rPr>
        <w:t>/</w:t>
      </w:r>
      <w:r w:rsidRPr="0074730A">
        <w:rPr>
          <w:rFonts w:eastAsia="MS UI Gothic" w:cs="Calibri" w:hint="eastAsia"/>
          <w:sz w:val="24"/>
        </w:rPr>
        <w:t>テナントの代理人が二重エージェント（例えば、リスティングブローカー、サブエージェント、家主のエージェントなど）として情報開示して働く可能性について</w:t>
      </w:r>
    </w:p>
    <w:p w14:paraId="6DC5C633" w14:textId="77777777" w:rsidR="00303535" w:rsidRPr="0074730A" w:rsidRDefault="00303535" w:rsidP="00303535">
      <w:pPr>
        <w:pStyle w:val="NumberHanging"/>
        <w:rPr>
          <w:rFonts w:eastAsia="MS UI Gothic" w:cs="Calibri"/>
          <w:sz w:val="24"/>
        </w:rPr>
      </w:pPr>
      <w:r w:rsidRPr="0074730A">
        <w:rPr>
          <w:rFonts w:eastAsia="MS UI Gothic" w:cs="Calibri"/>
          <w:sz w:val="24"/>
        </w:rPr>
        <w:t>5)</w:t>
      </w:r>
      <w:r w:rsidRPr="0074730A">
        <w:rPr>
          <w:rFonts w:eastAsia="MS UI Gothic" w:cs="Calibri"/>
          <w:sz w:val="24"/>
        </w:rPr>
        <w:tab/>
      </w:r>
      <w:r w:rsidRPr="0074730A">
        <w:rPr>
          <w:rFonts w:eastAsia="MS UI Gothic" w:cs="Calibri" w:hint="eastAsia"/>
          <w:sz w:val="24"/>
        </w:rPr>
        <w:t>法律、規制、または当事者間の秘密保持契約により守秘義務を負っている場合以外は、売主または売主の代理人がオファーの存在またはその条件を秘密扱いにしない可能性があること。</w:t>
      </w:r>
      <w:r w:rsidRPr="0074730A">
        <w:rPr>
          <w:rFonts w:eastAsia="MS UI Gothic" w:cs="Calibri"/>
          <w:i/>
          <w:iCs/>
          <w:sz w:val="24"/>
        </w:rPr>
        <w:t>(1993</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月採択、</w:t>
      </w:r>
      <w:r w:rsidRPr="0074730A">
        <w:rPr>
          <w:rFonts w:eastAsia="MS UI Gothic" w:cs="Calibri"/>
          <w:i/>
          <w:iCs/>
          <w:sz w:val="24"/>
        </w:rPr>
        <w:t>1998</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月番号変更、</w:t>
      </w:r>
      <w:r w:rsidRPr="0074730A">
        <w:rPr>
          <w:rFonts w:eastAsia="MS UI Gothic" w:cs="Calibri"/>
          <w:i/>
          <w:iCs/>
          <w:sz w:val="24"/>
        </w:rPr>
        <w:t>2006</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575175A8"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lastRenderedPageBreak/>
        <w:t>実務基準</w:t>
      </w:r>
      <w:r w:rsidRPr="0074730A">
        <w:rPr>
          <w:rFonts w:eastAsia="MS UI Gothic" w:cs="Calibri"/>
          <w:bCs/>
          <w:color w:val="auto"/>
          <w:sz w:val="24"/>
          <w:szCs w:val="24"/>
        </w:rPr>
        <w:t>1-14</w:t>
      </w:r>
    </w:p>
    <w:p w14:paraId="6B1B93DB" w14:textId="77777777" w:rsidR="00303535" w:rsidRPr="0074730A" w:rsidRDefault="00303535" w:rsidP="00303535">
      <w:pPr>
        <w:pStyle w:val="BulletIndenttext"/>
      </w:pPr>
      <w:r w:rsidRPr="0074730A">
        <w:rPr>
          <w:rFonts w:hint="eastAsia"/>
        </w:rPr>
        <w:t>不動産鑑定書またはその他の評価書の作成料金は査定価格または評価価格によって左右されることはない。</w:t>
      </w:r>
      <w:r w:rsidRPr="0074730A">
        <w:rPr>
          <w:i/>
          <w:iCs/>
        </w:rPr>
        <w:t>(2002</w:t>
      </w:r>
      <w:r w:rsidRPr="0074730A">
        <w:rPr>
          <w:rFonts w:hint="eastAsia"/>
          <w:i/>
          <w:iCs/>
        </w:rPr>
        <w:t>年</w:t>
      </w:r>
      <w:r w:rsidRPr="0074730A">
        <w:rPr>
          <w:i/>
          <w:iCs/>
        </w:rPr>
        <w:t>1</w:t>
      </w:r>
      <w:r w:rsidRPr="0074730A">
        <w:rPr>
          <w:rFonts w:hint="eastAsia"/>
          <w:i/>
          <w:iCs/>
        </w:rPr>
        <w:t>月採択</w:t>
      </w:r>
      <w:r w:rsidRPr="0074730A">
        <w:rPr>
          <w:i/>
          <w:iCs/>
        </w:rPr>
        <w:t>)</w:t>
      </w:r>
    </w:p>
    <w:p w14:paraId="1C0432FE"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1-15</w:t>
      </w:r>
    </w:p>
    <w:p w14:paraId="68250C9E" w14:textId="77777777" w:rsidR="00303535" w:rsidRPr="0074730A" w:rsidRDefault="00303535" w:rsidP="00303535">
      <w:pPr>
        <w:pStyle w:val="BulletIndenttext"/>
      </w:pPr>
      <w:r w:rsidRPr="0074730A">
        <w:t>REALTORS®</w:t>
      </w:r>
      <w:r w:rsidRPr="0074730A">
        <w:rPr>
          <w:rFonts w:hint="eastAsia"/>
        </w:rPr>
        <w:t>は、買主または協力ブローカーからの問い合わせへの返答として、売主の承諾を得た上で、当該物件にはオファーが存在することを開示する。開示の許可がある場合には、</w:t>
      </w:r>
      <w:r w:rsidRPr="0074730A">
        <w:t>REALTORS®</w:t>
      </w:r>
      <w:r w:rsidRPr="0074730A">
        <w:rPr>
          <w:rFonts w:hint="eastAsia"/>
        </w:rPr>
        <w:t>は問い合わせに応じて、リスティングした不動産業者、リスティングした会社の他の不動産業者、または協力ブローカーのうち、どこからオファーが来たのかについても開示する。</w:t>
      </w:r>
      <w:r w:rsidRPr="0074730A">
        <w:rPr>
          <w:i/>
          <w:iCs/>
        </w:rPr>
        <w:t>(2003</w:t>
      </w:r>
      <w:r w:rsidRPr="0074730A">
        <w:rPr>
          <w:rFonts w:hint="eastAsia"/>
          <w:i/>
          <w:iCs/>
        </w:rPr>
        <w:t>年</w:t>
      </w:r>
      <w:r w:rsidRPr="0074730A">
        <w:rPr>
          <w:i/>
          <w:iCs/>
        </w:rPr>
        <w:t>1</w:t>
      </w:r>
      <w:r w:rsidRPr="0074730A">
        <w:rPr>
          <w:rFonts w:hint="eastAsia"/>
          <w:i/>
          <w:iCs/>
        </w:rPr>
        <w:t>月採択、</w:t>
      </w:r>
      <w:r w:rsidRPr="0074730A">
        <w:rPr>
          <w:i/>
          <w:iCs/>
        </w:rPr>
        <w:t>2009</w:t>
      </w:r>
      <w:r w:rsidRPr="0074730A">
        <w:rPr>
          <w:rFonts w:hint="eastAsia"/>
          <w:i/>
          <w:iCs/>
        </w:rPr>
        <w:t>年</w:t>
      </w:r>
      <w:r w:rsidRPr="0074730A">
        <w:rPr>
          <w:i/>
          <w:iCs/>
        </w:rPr>
        <w:t>1</w:t>
      </w:r>
      <w:r w:rsidRPr="0074730A">
        <w:rPr>
          <w:rFonts w:hint="eastAsia"/>
          <w:i/>
          <w:iCs/>
        </w:rPr>
        <w:t>月改定</w:t>
      </w:r>
      <w:r w:rsidRPr="0074730A">
        <w:rPr>
          <w:i/>
          <w:iCs/>
        </w:rPr>
        <w:t>)</w:t>
      </w:r>
    </w:p>
    <w:p w14:paraId="7061FB23"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1-16</w:t>
      </w:r>
    </w:p>
    <w:p w14:paraId="79EC6393" w14:textId="77777777" w:rsidR="00303535" w:rsidRPr="0074730A" w:rsidRDefault="00303535" w:rsidP="00303535">
      <w:pPr>
        <w:pStyle w:val="BulletIndenttext"/>
      </w:pPr>
      <w:r w:rsidRPr="0074730A">
        <w:t>REALTORS®</w:t>
      </w:r>
      <w:r w:rsidRPr="0074730A">
        <w:rPr>
          <w:rFonts w:hint="eastAsia"/>
        </w:rPr>
        <w:t>は、物件所有者または売主が許可した以外の条件でリスティングされた物件または管理物件へアクセスしたり、使用せず、他者に対してもそのアクセスまたは使用を許可してはならない。</w:t>
      </w:r>
      <w:r w:rsidRPr="0074730A">
        <w:rPr>
          <w:i/>
          <w:iCs/>
        </w:rPr>
        <w:t>(2012</w:t>
      </w:r>
      <w:r w:rsidRPr="0074730A">
        <w:rPr>
          <w:rFonts w:hint="eastAsia"/>
          <w:i/>
          <w:iCs/>
        </w:rPr>
        <w:t>年</w:t>
      </w:r>
      <w:r w:rsidRPr="0074730A">
        <w:rPr>
          <w:i/>
          <w:iCs/>
        </w:rPr>
        <w:t>1</w:t>
      </w:r>
      <w:r w:rsidRPr="0074730A">
        <w:rPr>
          <w:rFonts w:hint="eastAsia"/>
          <w:i/>
          <w:iCs/>
        </w:rPr>
        <w:t>月採択</w:t>
      </w:r>
      <w:r w:rsidRPr="0074730A">
        <w:rPr>
          <w:i/>
          <w:iCs/>
        </w:rPr>
        <w:t>)</w:t>
      </w:r>
    </w:p>
    <w:p w14:paraId="7CB4F3F6" w14:textId="77777777" w:rsidR="00303535" w:rsidRPr="0074730A" w:rsidRDefault="00303535" w:rsidP="00303535">
      <w:pPr>
        <w:pStyle w:val="SmallSubhead"/>
        <w:rPr>
          <w:rFonts w:eastAsia="MS UI Gothic" w:cs="Calibri"/>
          <w:color w:val="auto"/>
          <w:szCs w:val="28"/>
        </w:rPr>
      </w:pPr>
      <w:r w:rsidRPr="0074730A">
        <w:rPr>
          <w:rFonts w:eastAsia="MS UI Gothic" w:cs="Calibri" w:hint="eastAsia"/>
          <w:color w:val="auto"/>
          <w:szCs w:val="28"/>
        </w:rPr>
        <w:t>第</w:t>
      </w:r>
      <w:r w:rsidRPr="0074730A">
        <w:rPr>
          <w:rFonts w:eastAsia="MS UI Gothic" w:cs="Calibri"/>
          <w:color w:val="auto"/>
          <w:szCs w:val="28"/>
        </w:rPr>
        <w:t>2</w:t>
      </w:r>
      <w:r w:rsidRPr="0074730A">
        <w:rPr>
          <w:rFonts w:eastAsia="MS UI Gothic" w:cs="Calibri" w:hint="eastAsia"/>
          <w:color w:val="auto"/>
          <w:szCs w:val="28"/>
        </w:rPr>
        <w:t>条</w:t>
      </w:r>
    </w:p>
    <w:p w14:paraId="4500246B" w14:textId="77777777" w:rsidR="00303535" w:rsidRPr="0074730A" w:rsidRDefault="00303535" w:rsidP="00303535">
      <w:pPr>
        <w:rPr>
          <w:rFonts w:eastAsia="MS UI Gothic" w:cs="Calibri"/>
          <w:sz w:val="24"/>
        </w:rPr>
      </w:pPr>
      <w:r w:rsidRPr="0074730A">
        <w:rPr>
          <w:rFonts w:eastAsia="MS UI Gothic" w:cs="Calibri"/>
          <w:sz w:val="24"/>
        </w:rPr>
        <w:t>REALTORS®</w:t>
      </w:r>
      <w:r w:rsidRPr="0074730A">
        <w:rPr>
          <w:rFonts w:eastAsia="MS UI Gothic" w:cs="Calibri" w:hint="eastAsia"/>
          <w:sz w:val="24"/>
        </w:rPr>
        <w:t>は物件や取引に関する関連事実を誇張したり、不正確に伝えたり、隠すことは避けなければならない。ただし、</w:t>
      </w:r>
      <w:r w:rsidRPr="0074730A">
        <w:rPr>
          <w:rFonts w:eastAsia="MS UI Gothic" w:cs="Calibri"/>
          <w:sz w:val="24"/>
        </w:rPr>
        <w:t>REALTORS®</w:t>
      </w:r>
      <w:r w:rsidRPr="0074730A">
        <w:rPr>
          <w:rFonts w:eastAsia="MS UI Gothic" w:cs="Calibri" w:hint="eastAsia"/>
          <w:sz w:val="24"/>
        </w:rPr>
        <w:t>は、物件の隠れた欠陥を発見したり、不動産免許の範囲外の事項について助言したり、代理関係または州の法律で定義される非代理関係の下での秘密とされる事実を開示する義務を負っていない。</w:t>
      </w:r>
      <w:r w:rsidRPr="0074730A">
        <w:rPr>
          <w:rFonts w:eastAsia="MS UI Gothic" w:cs="Calibri"/>
          <w:i/>
          <w:iCs/>
          <w:sz w:val="24"/>
        </w:rPr>
        <w:t>(2000</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3182070C"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2-1</w:t>
      </w:r>
    </w:p>
    <w:p w14:paraId="64551998" w14:textId="77777777" w:rsidR="00303535" w:rsidRPr="0074730A" w:rsidRDefault="00303535" w:rsidP="00303535">
      <w:pPr>
        <w:pStyle w:val="BulletIndenttext"/>
      </w:pPr>
      <w:r w:rsidRPr="0074730A">
        <w:t>REALTORS®</w:t>
      </w:r>
      <w:r w:rsidRPr="0074730A">
        <w:rPr>
          <w:rFonts w:hint="eastAsia"/>
        </w:rPr>
        <w:t>は、不動産免許発行当局より義務付けられた分野の専門知識を持った人にとって合理的に明白となる有害な要因を発見し、これを開示する義務のみを負っている。ただし、第</w:t>
      </w:r>
      <w:r w:rsidRPr="0074730A">
        <w:t>2</w:t>
      </w:r>
      <w:r w:rsidRPr="0074730A">
        <w:rPr>
          <w:rFonts w:hint="eastAsia"/>
        </w:rPr>
        <w:t>条は他の専門家または技術分野の専門知識を持つことを</w:t>
      </w:r>
      <w:r w:rsidRPr="0074730A">
        <w:t>REALTOR®</w:t>
      </w:r>
      <w:r w:rsidRPr="0074730A">
        <w:rPr>
          <w:rFonts w:hint="eastAsia"/>
        </w:rPr>
        <w:t>に課すものではない。</w:t>
      </w:r>
      <w:r w:rsidRPr="0074730A">
        <w:rPr>
          <w:i/>
          <w:iCs/>
        </w:rPr>
        <w:t>(1996</w:t>
      </w:r>
      <w:r w:rsidRPr="0074730A">
        <w:rPr>
          <w:rFonts w:hint="eastAsia"/>
          <w:i/>
          <w:iCs/>
        </w:rPr>
        <w:t>年</w:t>
      </w:r>
      <w:r w:rsidRPr="0074730A">
        <w:rPr>
          <w:i/>
          <w:iCs/>
        </w:rPr>
        <w:t>1</w:t>
      </w:r>
      <w:r w:rsidRPr="0074730A">
        <w:rPr>
          <w:rFonts w:hint="eastAsia"/>
          <w:i/>
          <w:iCs/>
        </w:rPr>
        <w:t>月改定</w:t>
      </w:r>
      <w:r w:rsidRPr="0074730A">
        <w:rPr>
          <w:i/>
          <w:iCs/>
        </w:rPr>
        <w:t>)</w:t>
      </w:r>
    </w:p>
    <w:p w14:paraId="2FC3CBF0"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2-2</w:t>
      </w:r>
    </w:p>
    <w:p w14:paraId="0573895D" w14:textId="77777777" w:rsidR="00303535" w:rsidRPr="0074730A" w:rsidRDefault="00303535" w:rsidP="00303535">
      <w:pPr>
        <w:pStyle w:val="BulletIndenttext"/>
      </w:pPr>
      <w:r w:rsidRPr="0074730A">
        <w:rPr>
          <w:rFonts w:hint="eastAsia"/>
        </w:rPr>
        <w:t>（</w:t>
      </w:r>
      <w:r w:rsidRPr="0074730A">
        <w:t>1998</w:t>
      </w:r>
      <w:r w:rsidRPr="0074730A">
        <w:rPr>
          <w:rFonts w:hint="eastAsia"/>
        </w:rPr>
        <w:t>年</w:t>
      </w:r>
      <w:r w:rsidRPr="0074730A">
        <w:t>1</w:t>
      </w:r>
      <w:r w:rsidRPr="0074730A">
        <w:rPr>
          <w:rFonts w:hint="eastAsia"/>
        </w:rPr>
        <w:t>月実務基準</w:t>
      </w:r>
      <w:r w:rsidRPr="0074730A">
        <w:t>1-12</w:t>
      </w:r>
      <w:r w:rsidRPr="0074730A">
        <w:rPr>
          <w:rFonts w:hint="eastAsia"/>
        </w:rPr>
        <w:t>と番号変更）</w:t>
      </w:r>
    </w:p>
    <w:p w14:paraId="3C6959BA"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2-3</w:t>
      </w:r>
    </w:p>
    <w:p w14:paraId="30A3FD1A" w14:textId="77777777" w:rsidR="00303535" w:rsidRPr="0074730A" w:rsidRDefault="00303535" w:rsidP="00303535">
      <w:pPr>
        <w:pStyle w:val="BulletIndenttext"/>
      </w:pPr>
      <w:r w:rsidRPr="0074730A">
        <w:rPr>
          <w:rFonts w:hint="eastAsia"/>
        </w:rPr>
        <w:t>（</w:t>
      </w:r>
      <w:r w:rsidRPr="0074730A">
        <w:t>1998</w:t>
      </w:r>
      <w:r w:rsidRPr="0074730A">
        <w:rPr>
          <w:rFonts w:hint="eastAsia"/>
        </w:rPr>
        <w:t>年</w:t>
      </w:r>
      <w:r w:rsidRPr="0074730A">
        <w:t>1</w:t>
      </w:r>
      <w:r w:rsidRPr="0074730A">
        <w:rPr>
          <w:rFonts w:hint="eastAsia"/>
        </w:rPr>
        <w:t>月実務基準</w:t>
      </w:r>
      <w:r w:rsidRPr="0074730A">
        <w:t>1-13</w:t>
      </w:r>
      <w:r w:rsidRPr="0074730A">
        <w:rPr>
          <w:rFonts w:hint="eastAsia"/>
        </w:rPr>
        <w:t>と番号変更）</w:t>
      </w:r>
    </w:p>
    <w:p w14:paraId="1E31A1B1"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2-4</w:t>
      </w:r>
    </w:p>
    <w:p w14:paraId="7114D592" w14:textId="77777777" w:rsidR="00303535" w:rsidRPr="0074730A" w:rsidRDefault="00303535" w:rsidP="00303535">
      <w:pPr>
        <w:pStyle w:val="BulletIndenttext"/>
      </w:pPr>
      <w:r w:rsidRPr="0074730A">
        <w:t>REALTORS®</w:t>
      </w:r>
      <w:r w:rsidRPr="0074730A">
        <w:rPr>
          <w:rFonts w:hint="eastAsia"/>
        </w:rPr>
        <w:t>はいかなる書類においても不正な対価・約因の命名における当事者となってはならない。ただし、明らかに名目的対価・約因の命名については例外とする。</w:t>
      </w:r>
    </w:p>
    <w:p w14:paraId="47522CD0"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2-5</w:t>
      </w:r>
    </w:p>
    <w:p w14:paraId="368DFB42" w14:textId="77777777" w:rsidR="00303535" w:rsidRPr="0074730A" w:rsidRDefault="00303535" w:rsidP="00303535">
      <w:pPr>
        <w:pStyle w:val="BulletIndenttext"/>
      </w:pPr>
      <w:r w:rsidRPr="0074730A">
        <w:rPr>
          <w:rFonts w:hint="eastAsia"/>
        </w:rPr>
        <w:t>法律または規制により「重要でない」と定義されるか、法律または規制において開示義務なしと明確に言及される要因は、第</w:t>
      </w:r>
      <w:r w:rsidRPr="0074730A">
        <w:t>2</w:t>
      </w:r>
      <w:r w:rsidRPr="0074730A">
        <w:rPr>
          <w:rFonts w:hint="eastAsia"/>
        </w:rPr>
        <w:t>条の目的上、「非関連」要因とみなされる。</w:t>
      </w:r>
      <w:r w:rsidRPr="0074730A">
        <w:rPr>
          <w:i/>
          <w:iCs/>
        </w:rPr>
        <w:t>(1993</w:t>
      </w:r>
      <w:r w:rsidRPr="0074730A">
        <w:rPr>
          <w:rFonts w:hint="eastAsia"/>
          <w:i/>
          <w:iCs/>
        </w:rPr>
        <w:t>年</w:t>
      </w:r>
      <w:r w:rsidRPr="0074730A">
        <w:rPr>
          <w:i/>
          <w:iCs/>
        </w:rPr>
        <w:t>1</w:t>
      </w:r>
      <w:r w:rsidRPr="0074730A">
        <w:rPr>
          <w:rFonts w:hint="eastAsia"/>
          <w:i/>
          <w:iCs/>
        </w:rPr>
        <w:t>月採択</w:t>
      </w:r>
      <w:r w:rsidRPr="0074730A">
        <w:rPr>
          <w:i/>
          <w:iCs/>
        </w:rPr>
        <w:t>)</w:t>
      </w:r>
    </w:p>
    <w:p w14:paraId="7FECE8B1" w14:textId="77777777" w:rsidR="00303535" w:rsidRPr="0074730A" w:rsidRDefault="00303535" w:rsidP="00303535">
      <w:pPr>
        <w:pStyle w:val="SmallSubhead"/>
        <w:rPr>
          <w:rFonts w:eastAsia="MS UI Gothic" w:cs="Calibri"/>
          <w:color w:val="auto"/>
          <w:szCs w:val="28"/>
        </w:rPr>
      </w:pPr>
      <w:r w:rsidRPr="0074730A">
        <w:rPr>
          <w:rFonts w:eastAsia="MS UI Gothic" w:cs="Calibri" w:hint="eastAsia"/>
          <w:color w:val="auto"/>
          <w:szCs w:val="28"/>
        </w:rPr>
        <w:t>第</w:t>
      </w:r>
      <w:r w:rsidRPr="0074730A">
        <w:rPr>
          <w:rFonts w:eastAsia="MS UI Gothic" w:cs="Calibri"/>
          <w:color w:val="auto"/>
          <w:szCs w:val="28"/>
        </w:rPr>
        <w:t>3</w:t>
      </w:r>
      <w:r w:rsidRPr="0074730A">
        <w:rPr>
          <w:rFonts w:eastAsia="MS UI Gothic" w:cs="Calibri" w:hint="eastAsia"/>
          <w:color w:val="auto"/>
          <w:szCs w:val="28"/>
        </w:rPr>
        <w:t>条</w:t>
      </w:r>
    </w:p>
    <w:p w14:paraId="3EA7C6B6" w14:textId="77777777" w:rsidR="00303535" w:rsidRPr="0074730A" w:rsidRDefault="00303535" w:rsidP="00303535">
      <w:pPr>
        <w:rPr>
          <w:rFonts w:eastAsia="MS UI Gothic" w:cs="Calibri"/>
          <w:sz w:val="24"/>
        </w:rPr>
      </w:pPr>
      <w:r w:rsidRPr="0074730A">
        <w:rPr>
          <w:rFonts w:eastAsia="MS UI Gothic" w:cs="Calibri"/>
          <w:sz w:val="24"/>
        </w:rPr>
        <w:t>REALTORS®</w:t>
      </w:r>
      <w:r w:rsidRPr="0074730A">
        <w:rPr>
          <w:rFonts w:eastAsia="MS UI Gothic" w:cs="Calibri" w:hint="eastAsia"/>
          <w:sz w:val="24"/>
        </w:rPr>
        <w:t>は他のブローカーと協力するものとする。ただし、協力することがクライアントの最善の利益に反する場合は例外とする。協力義務にはコミッションや手数料を分かち合うか、その他の方法で他のブローカーに報酬を支払うことは含まれない。</w:t>
      </w:r>
      <w:r w:rsidRPr="0074730A">
        <w:rPr>
          <w:rFonts w:eastAsia="MS UI Gothic" w:cs="Calibri"/>
          <w:i/>
          <w:iCs/>
          <w:sz w:val="24"/>
        </w:rPr>
        <w:t>(1995</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457F0A0F"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lastRenderedPageBreak/>
        <w:t>実務基準</w:t>
      </w:r>
      <w:r w:rsidRPr="0074730A">
        <w:rPr>
          <w:rFonts w:eastAsia="MS UI Gothic" w:cs="Calibri"/>
          <w:bCs/>
          <w:color w:val="auto"/>
          <w:sz w:val="24"/>
          <w:szCs w:val="24"/>
        </w:rPr>
        <w:t>3-1</w:t>
      </w:r>
    </w:p>
    <w:p w14:paraId="35B1C867" w14:textId="77777777" w:rsidR="00303535" w:rsidRPr="0074730A" w:rsidRDefault="00303535" w:rsidP="00303535">
      <w:pPr>
        <w:pStyle w:val="BulletIndenttext"/>
        <w:rPr>
          <w:i/>
        </w:rPr>
      </w:pPr>
      <w:r w:rsidRPr="0074730A">
        <w:rPr>
          <w:rFonts w:hint="eastAsia"/>
        </w:rPr>
        <w:t>売主</w:t>
      </w:r>
      <w:r w:rsidRPr="0074730A">
        <w:t>/</w:t>
      </w:r>
      <w:r w:rsidRPr="0074730A">
        <w:rPr>
          <w:rFonts w:hint="eastAsia"/>
        </w:rPr>
        <w:t>家主の専属エージェントまたはブローカーとして行動している</w:t>
      </w:r>
      <w:r w:rsidRPr="0074730A">
        <w:t>REALTORS®</w:t>
      </w:r>
      <w:r w:rsidRPr="0074730A">
        <w:rPr>
          <w:rFonts w:hint="eastAsia"/>
        </w:rPr>
        <w:t>は、協力申し出の条件を設定する。協力申し出の中に報酬の提供が明記されていない場合、協力ブローカーは協力申し出には報酬の提供は含まれていないものと推測する事ができる。報酬条件がある場合、協力ブローカーは協力申し出の受入れ努力をする前にその報酬条件を確認する。</w:t>
      </w:r>
      <w:r w:rsidRPr="0074730A">
        <w:rPr>
          <w:i/>
          <w:iCs/>
        </w:rPr>
        <w:t>(1999</w:t>
      </w:r>
      <w:r w:rsidRPr="0074730A">
        <w:rPr>
          <w:rFonts w:hint="eastAsia"/>
          <w:i/>
          <w:iCs/>
        </w:rPr>
        <w:t>年</w:t>
      </w:r>
      <w:r w:rsidRPr="0074730A">
        <w:rPr>
          <w:i/>
          <w:iCs/>
        </w:rPr>
        <w:t>1</w:t>
      </w:r>
      <w:r w:rsidRPr="0074730A">
        <w:rPr>
          <w:rFonts w:hint="eastAsia"/>
          <w:i/>
          <w:iCs/>
        </w:rPr>
        <w:t>月改定</w:t>
      </w:r>
      <w:r w:rsidRPr="0074730A">
        <w:rPr>
          <w:i/>
          <w:iCs/>
        </w:rPr>
        <w:t>)</w:t>
      </w:r>
    </w:p>
    <w:p w14:paraId="0061E0ED"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3-2</w:t>
      </w:r>
    </w:p>
    <w:p w14:paraId="45FE9ED7" w14:textId="77777777" w:rsidR="00303535" w:rsidRPr="0074730A" w:rsidRDefault="00303535" w:rsidP="00303535">
      <w:pPr>
        <w:pStyle w:val="BulletIndenttext"/>
      </w:pPr>
      <w:r w:rsidRPr="0074730A">
        <w:rPr>
          <w:rFonts w:hint="eastAsia"/>
        </w:rPr>
        <w:t>協力サービスに対して提供される報酬の変更は、他の</w:t>
      </w:r>
      <w:r w:rsidRPr="0074730A">
        <w:t>REALTOR®</w:t>
      </w:r>
      <w:r w:rsidRPr="0074730A">
        <w:rPr>
          <w:rFonts w:hint="eastAsia"/>
        </w:rPr>
        <w:t>が当該物件の購入</w:t>
      </w:r>
      <w:r w:rsidRPr="0074730A">
        <w:t>/</w:t>
      </w:r>
      <w:r w:rsidRPr="0074730A">
        <w:rPr>
          <w:rFonts w:hint="eastAsia"/>
        </w:rPr>
        <w:t>リースのオファーを提出する前にその</w:t>
      </w:r>
      <w:r w:rsidRPr="0074730A">
        <w:t>REALTOR®</w:t>
      </w:r>
      <w:r w:rsidRPr="0074730A">
        <w:rPr>
          <w:rFonts w:hint="eastAsia"/>
        </w:rPr>
        <w:t>に対して連絡しなければならない。リスティングブローカーは、</w:t>
      </w:r>
      <w:r w:rsidRPr="0074730A">
        <w:t>REALTOR®</w:t>
      </w:r>
      <w:r w:rsidRPr="0074730A">
        <w:rPr>
          <w:rFonts w:hint="eastAsia"/>
        </w:rPr>
        <w:t>が物件の購入</w:t>
      </w:r>
      <w:r w:rsidRPr="0074730A">
        <w:t>/</w:t>
      </w:r>
      <w:r w:rsidRPr="0074730A">
        <w:rPr>
          <w:rFonts w:hint="eastAsia"/>
        </w:rPr>
        <w:t>リースのオファーを提出した後、協力取引に関して申し出た報酬を一方的に修正してはならない。</w:t>
      </w:r>
      <w:r w:rsidRPr="0074730A">
        <w:rPr>
          <w:i/>
          <w:iCs/>
        </w:rPr>
        <w:t>(2014</w:t>
      </w:r>
      <w:r w:rsidRPr="0074730A">
        <w:rPr>
          <w:rFonts w:hint="eastAsia"/>
          <w:i/>
          <w:iCs/>
        </w:rPr>
        <w:t>年</w:t>
      </w:r>
      <w:r w:rsidRPr="0074730A">
        <w:rPr>
          <w:i/>
          <w:iCs/>
        </w:rPr>
        <w:t>1</w:t>
      </w:r>
      <w:r w:rsidRPr="0074730A">
        <w:rPr>
          <w:rFonts w:hint="eastAsia"/>
          <w:i/>
          <w:iCs/>
        </w:rPr>
        <w:t>月改定</w:t>
      </w:r>
      <w:r w:rsidRPr="0074730A">
        <w:rPr>
          <w:i/>
          <w:iCs/>
        </w:rPr>
        <w:t>)</w:t>
      </w:r>
    </w:p>
    <w:p w14:paraId="54208788"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3-3</w:t>
      </w:r>
    </w:p>
    <w:p w14:paraId="7EFC4412" w14:textId="77777777" w:rsidR="00303535" w:rsidRPr="0074730A" w:rsidRDefault="00303535" w:rsidP="00303535">
      <w:pPr>
        <w:pStyle w:val="BulletIndenttext"/>
      </w:pPr>
      <w:r w:rsidRPr="0074730A">
        <w:rPr>
          <w:rFonts w:hint="eastAsia"/>
        </w:rPr>
        <w:t>実務基準</w:t>
      </w:r>
      <w:r w:rsidRPr="0074730A">
        <w:t>3-2</w:t>
      </w:r>
      <w:r w:rsidRPr="0074730A">
        <w:rPr>
          <w:rFonts w:hint="eastAsia"/>
        </w:rPr>
        <w:t>は、リスティングブローカーと協力ブローカーが協力報酬を変更するための契約を締結することを禁止するものではない。</w:t>
      </w:r>
      <w:r w:rsidRPr="0074730A">
        <w:rPr>
          <w:i/>
          <w:iCs/>
        </w:rPr>
        <w:t>(1994</w:t>
      </w:r>
      <w:r w:rsidRPr="0074730A">
        <w:rPr>
          <w:rFonts w:hint="eastAsia"/>
          <w:i/>
          <w:iCs/>
        </w:rPr>
        <w:t>年</w:t>
      </w:r>
      <w:r w:rsidRPr="0074730A">
        <w:rPr>
          <w:i/>
          <w:iCs/>
        </w:rPr>
        <w:t>1</w:t>
      </w:r>
      <w:r w:rsidRPr="0074730A">
        <w:rPr>
          <w:rFonts w:hint="eastAsia"/>
          <w:i/>
          <w:iCs/>
        </w:rPr>
        <w:t>月採択</w:t>
      </w:r>
      <w:r w:rsidRPr="0074730A">
        <w:rPr>
          <w:i/>
          <w:iCs/>
        </w:rPr>
        <w:t>)</w:t>
      </w:r>
    </w:p>
    <w:p w14:paraId="2ECC544F"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3-4</w:t>
      </w:r>
    </w:p>
    <w:p w14:paraId="6FCB3895" w14:textId="77777777" w:rsidR="00303535" w:rsidRPr="0074730A" w:rsidRDefault="00303535" w:rsidP="00303535">
      <w:pPr>
        <w:pStyle w:val="BulletIndenttext"/>
      </w:pPr>
      <w:r w:rsidRPr="0074730A">
        <w:rPr>
          <w:rFonts w:hint="eastAsia"/>
        </w:rPr>
        <w:t>リスティングブローカーとして行動する</w:t>
      </w:r>
      <w:r w:rsidRPr="0074730A">
        <w:t>REALTORS®</w:t>
      </w:r>
      <w:r w:rsidRPr="0074730A">
        <w:rPr>
          <w:rFonts w:hint="eastAsia"/>
        </w:rPr>
        <w:t>は、二重のコミッションまたは変動レートコミッションの取り決めが存在することを開示する肯定的な義務を負っている。（変動レートコミッションとは、例えば、リスティングブローカーの会社が自社努力により販売</w:t>
      </w:r>
      <w:r w:rsidRPr="0074730A">
        <w:t>/</w:t>
      </w:r>
      <w:r w:rsidRPr="0074730A">
        <w:rPr>
          <w:rFonts w:hint="eastAsia"/>
        </w:rPr>
        <w:t>リースを獲得した場合に支払われるコミッション額と、売主</w:t>
      </w:r>
      <w:r w:rsidRPr="0074730A">
        <w:t>/</w:t>
      </w:r>
      <w:r w:rsidRPr="0074730A">
        <w:rPr>
          <w:rFonts w:hint="eastAsia"/>
        </w:rPr>
        <w:t>家主または協力ブローカーの努力により販売</w:t>
      </w:r>
      <w:r w:rsidRPr="0074730A">
        <w:t>/</w:t>
      </w:r>
      <w:r w:rsidRPr="0074730A">
        <w:rPr>
          <w:rFonts w:hint="eastAsia"/>
        </w:rPr>
        <w:t>リースが得られた場合のコミッション額が違うというようなリスティングのことである。）</w:t>
      </w:r>
      <w:r w:rsidRPr="0074730A">
        <w:t xml:space="preserve"> </w:t>
      </w:r>
      <w:r w:rsidRPr="0074730A">
        <w:rPr>
          <w:rFonts w:hint="eastAsia"/>
        </w:rPr>
        <w:t>リスティングブローカーは、そのような取り決めが存在することを潜在的な協力ブローカーに実践的に可能な限り早く知らせるとともに、協力ブローカーからの問い合わせに応じて、協力取引の場合の差額または売主</w:t>
      </w:r>
      <w:r w:rsidRPr="0074730A">
        <w:t>/</w:t>
      </w:r>
      <w:r w:rsidRPr="0074730A">
        <w:rPr>
          <w:rFonts w:hint="eastAsia"/>
        </w:rPr>
        <w:t>家主の努力による販売</w:t>
      </w:r>
      <w:r w:rsidRPr="0074730A">
        <w:t>/</w:t>
      </w:r>
      <w:r w:rsidRPr="0074730A">
        <w:rPr>
          <w:rFonts w:hint="eastAsia"/>
        </w:rPr>
        <w:t>リースの場合の差額を開示する。協力ブローカーが買主</w:t>
      </w:r>
      <w:r w:rsidRPr="0074730A">
        <w:t>/</w:t>
      </w:r>
      <w:r w:rsidRPr="0074730A">
        <w:rPr>
          <w:rFonts w:hint="eastAsia"/>
        </w:rPr>
        <w:t>テナントの代理人である場合、買主</w:t>
      </w:r>
      <w:r w:rsidRPr="0074730A">
        <w:t>/</w:t>
      </w:r>
      <w:r w:rsidRPr="0074730A">
        <w:rPr>
          <w:rFonts w:hint="eastAsia"/>
        </w:rPr>
        <w:t>テナントの代理人は自分のクライアントが購入またはリースのオファーを提出する前に、クライアントにその情報を開示しなければならない。</w:t>
      </w:r>
      <w:r w:rsidRPr="0074730A">
        <w:rPr>
          <w:i/>
          <w:iCs/>
        </w:rPr>
        <w:t>(2002</w:t>
      </w:r>
      <w:r w:rsidRPr="0074730A">
        <w:rPr>
          <w:rFonts w:hint="eastAsia"/>
          <w:i/>
          <w:iCs/>
        </w:rPr>
        <w:t>年</w:t>
      </w:r>
      <w:r w:rsidRPr="0074730A">
        <w:rPr>
          <w:i/>
          <w:iCs/>
        </w:rPr>
        <w:t>1</w:t>
      </w:r>
      <w:r w:rsidRPr="0074730A">
        <w:rPr>
          <w:rFonts w:hint="eastAsia"/>
          <w:i/>
          <w:iCs/>
        </w:rPr>
        <w:t>月改定</w:t>
      </w:r>
      <w:r w:rsidRPr="0074730A">
        <w:rPr>
          <w:i/>
          <w:iCs/>
        </w:rPr>
        <w:t>)</w:t>
      </w:r>
    </w:p>
    <w:p w14:paraId="62469CD2"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3-5</w:t>
      </w:r>
    </w:p>
    <w:p w14:paraId="49FB0552" w14:textId="77777777" w:rsidR="00303535" w:rsidRPr="0074730A" w:rsidRDefault="00303535" w:rsidP="00303535">
      <w:pPr>
        <w:pStyle w:val="BulletIndenttext"/>
      </w:pPr>
      <w:r w:rsidRPr="0074730A">
        <w:rPr>
          <w:rFonts w:hint="eastAsia"/>
        </w:rPr>
        <w:t>サブエージェントは、売買契約またはリース契約の締結前後を問わずメインエージェントにすべての関連事実を速やかに開示する義務を負う。</w:t>
      </w:r>
      <w:r w:rsidRPr="0074730A">
        <w:rPr>
          <w:i/>
          <w:iCs/>
        </w:rPr>
        <w:t>(1993</w:t>
      </w:r>
      <w:r w:rsidRPr="0074730A">
        <w:rPr>
          <w:rFonts w:hint="eastAsia"/>
          <w:i/>
          <w:iCs/>
        </w:rPr>
        <w:t>年</w:t>
      </w:r>
      <w:r w:rsidRPr="0074730A">
        <w:rPr>
          <w:i/>
          <w:iCs/>
        </w:rPr>
        <w:t>1</w:t>
      </w:r>
      <w:r w:rsidRPr="0074730A">
        <w:rPr>
          <w:rFonts w:hint="eastAsia"/>
          <w:i/>
          <w:iCs/>
        </w:rPr>
        <w:t>月改定</w:t>
      </w:r>
      <w:r w:rsidRPr="0074730A">
        <w:rPr>
          <w:i/>
          <w:iCs/>
        </w:rPr>
        <w:t>)</w:t>
      </w:r>
    </w:p>
    <w:p w14:paraId="3E07FD3F"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3-6</w:t>
      </w:r>
    </w:p>
    <w:p w14:paraId="538B2749" w14:textId="77777777" w:rsidR="00303535" w:rsidRPr="0074730A" w:rsidRDefault="00303535" w:rsidP="00303535">
      <w:pPr>
        <w:pStyle w:val="BulletIndenttext"/>
      </w:pPr>
      <w:r w:rsidRPr="0074730A">
        <w:rPr>
          <w:rFonts w:hint="eastAsia"/>
        </w:rPr>
        <w:t>まだ成就されていない条件付きのオファーも含め、受諾されたオファーが存在する場合、</w:t>
      </w:r>
      <w:r w:rsidRPr="0074730A">
        <w:t>REALTORS®</w:t>
      </w:r>
      <w:r w:rsidRPr="0074730A">
        <w:rPr>
          <w:rFonts w:hint="eastAsia"/>
        </w:rPr>
        <w:t>は、そのことを協力を求めるブローカーに開示する。</w:t>
      </w:r>
      <w:r w:rsidRPr="0074730A">
        <w:rPr>
          <w:i/>
          <w:iCs/>
        </w:rPr>
        <w:t>(1986</w:t>
      </w:r>
      <w:r w:rsidRPr="0074730A">
        <w:rPr>
          <w:rFonts w:hint="eastAsia"/>
          <w:i/>
          <w:iCs/>
        </w:rPr>
        <w:t>年</w:t>
      </w:r>
      <w:r w:rsidRPr="0074730A">
        <w:rPr>
          <w:i/>
          <w:iCs/>
        </w:rPr>
        <w:t>5</w:t>
      </w:r>
      <w:r w:rsidRPr="0074730A">
        <w:rPr>
          <w:rFonts w:hint="eastAsia"/>
          <w:i/>
          <w:iCs/>
        </w:rPr>
        <w:t>月採択、</w:t>
      </w:r>
      <w:r w:rsidRPr="0074730A">
        <w:rPr>
          <w:i/>
          <w:iCs/>
        </w:rPr>
        <w:t>2004</w:t>
      </w:r>
      <w:r w:rsidRPr="0074730A">
        <w:rPr>
          <w:rFonts w:hint="eastAsia"/>
          <w:i/>
          <w:iCs/>
        </w:rPr>
        <w:t>年</w:t>
      </w:r>
      <w:r w:rsidRPr="0074730A">
        <w:rPr>
          <w:i/>
          <w:iCs/>
        </w:rPr>
        <w:t>1</w:t>
      </w:r>
      <w:r w:rsidRPr="0074730A">
        <w:rPr>
          <w:rFonts w:hint="eastAsia"/>
          <w:i/>
          <w:iCs/>
        </w:rPr>
        <w:t>月改定</w:t>
      </w:r>
      <w:r w:rsidRPr="0074730A">
        <w:rPr>
          <w:i/>
          <w:iCs/>
        </w:rPr>
        <w:t>)</w:t>
      </w:r>
    </w:p>
    <w:p w14:paraId="1C6F0DB6"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3-7</w:t>
      </w:r>
    </w:p>
    <w:p w14:paraId="6B6DD20F" w14:textId="77777777" w:rsidR="00303535" w:rsidRPr="0074730A" w:rsidRDefault="00303535" w:rsidP="00303535">
      <w:pPr>
        <w:pStyle w:val="BulletIndenttext"/>
      </w:pPr>
      <w:r w:rsidRPr="0074730A">
        <w:rPr>
          <w:rFonts w:hint="eastAsia"/>
        </w:rPr>
        <w:t>不動産管理契約またはリスティング契約が結ばれている物件に関する情報を他の</w:t>
      </w:r>
      <w:r w:rsidRPr="0074730A">
        <w:t>REALTOR®</w:t>
      </w:r>
      <w:r w:rsidRPr="0074730A">
        <w:rPr>
          <w:rFonts w:hint="eastAsia"/>
        </w:rPr>
        <w:t>から提供してもらう際、</w:t>
      </w:r>
      <w:r w:rsidRPr="0074730A">
        <w:t>REALTORS®</w:t>
      </w:r>
      <w:r w:rsidRPr="0074730A">
        <w:rPr>
          <w:rFonts w:hint="eastAsia"/>
        </w:rPr>
        <w:t>は、自分自身も</w:t>
      </w:r>
      <w:r w:rsidRPr="0074730A">
        <w:t>REALTOR®</w:t>
      </w:r>
      <w:r w:rsidRPr="0074730A">
        <w:rPr>
          <w:rFonts w:hint="eastAsia"/>
        </w:rPr>
        <w:t>であること、そして自分自身の個人的な利益のため行動しているのか、またはクライアントの代理として行動しているのかを開示し、さらにクライアントの代理の場合はどんな関係にあるのかを開示する。</w:t>
      </w:r>
      <w:r w:rsidRPr="0074730A">
        <w:rPr>
          <w:i/>
          <w:iCs/>
        </w:rPr>
        <w:t>(2011</w:t>
      </w:r>
      <w:r w:rsidRPr="0074730A">
        <w:rPr>
          <w:rFonts w:hint="eastAsia"/>
          <w:i/>
          <w:iCs/>
        </w:rPr>
        <w:t>年</w:t>
      </w:r>
      <w:r w:rsidRPr="0074730A">
        <w:rPr>
          <w:i/>
          <w:iCs/>
        </w:rPr>
        <w:t>1</w:t>
      </w:r>
      <w:r w:rsidRPr="0074730A">
        <w:rPr>
          <w:rFonts w:hint="eastAsia"/>
          <w:i/>
          <w:iCs/>
        </w:rPr>
        <w:t>月改定</w:t>
      </w:r>
      <w:r w:rsidRPr="0074730A">
        <w:rPr>
          <w:i/>
          <w:iCs/>
        </w:rPr>
        <w:t>)</w:t>
      </w:r>
    </w:p>
    <w:p w14:paraId="6F208C92"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3-8</w:t>
      </w:r>
    </w:p>
    <w:p w14:paraId="4EBDB872" w14:textId="77777777" w:rsidR="00303535" w:rsidRPr="0074730A" w:rsidRDefault="00303535" w:rsidP="00303535">
      <w:pPr>
        <w:pStyle w:val="BulletIndenttext"/>
        <w:rPr>
          <w:i/>
        </w:rPr>
      </w:pPr>
      <w:r w:rsidRPr="0074730A">
        <w:t>REALTORS®</w:t>
      </w:r>
      <w:r w:rsidRPr="0074730A">
        <w:rPr>
          <w:rFonts w:hint="eastAsia"/>
        </w:rPr>
        <w:t>は、リスティング契約を結んだ物件へ視察、点検のための立ち入りが可能かどうかについて、事実を偽って述べてはならない。</w:t>
      </w:r>
      <w:r w:rsidRPr="0074730A">
        <w:rPr>
          <w:i/>
          <w:iCs/>
        </w:rPr>
        <w:t>(1987</w:t>
      </w:r>
      <w:r w:rsidRPr="0074730A">
        <w:rPr>
          <w:rFonts w:hint="eastAsia"/>
          <w:i/>
          <w:iCs/>
        </w:rPr>
        <w:t>年</w:t>
      </w:r>
      <w:r w:rsidRPr="0074730A">
        <w:rPr>
          <w:i/>
          <w:iCs/>
        </w:rPr>
        <w:t>11</w:t>
      </w:r>
      <w:r w:rsidRPr="0074730A">
        <w:rPr>
          <w:rFonts w:hint="eastAsia"/>
          <w:i/>
          <w:iCs/>
        </w:rPr>
        <w:t>月改定</w:t>
      </w:r>
      <w:r w:rsidRPr="0074730A">
        <w:rPr>
          <w:i/>
          <w:iCs/>
        </w:rPr>
        <w:t>)</w:t>
      </w:r>
    </w:p>
    <w:p w14:paraId="5F59CD8C"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lastRenderedPageBreak/>
        <w:t>実務基準</w:t>
      </w:r>
      <w:r w:rsidRPr="0074730A">
        <w:rPr>
          <w:rFonts w:eastAsia="MS UI Gothic" w:cs="Calibri"/>
          <w:bCs/>
          <w:color w:val="auto"/>
          <w:sz w:val="24"/>
          <w:szCs w:val="24"/>
        </w:rPr>
        <w:t>3-9</w:t>
      </w:r>
    </w:p>
    <w:p w14:paraId="132F4F6D" w14:textId="77777777" w:rsidR="00303535" w:rsidRPr="0074730A" w:rsidRDefault="00303535" w:rsidP="00303535">
      <w:pPr>
        <w:pStyle w:val="BulletIndenttext"/>
      </w:pPr>
      <w:r w:rsidRPr="0074730A">
        <w:t>REALTORS®</w:t>
      </w:r>
      <w:r w:rsidRPr="0074730A">
        <w:rPr>
          <w:rFonts w:hint="eastAsia"/>
        </w:rPr>
        <w:t>は、所有者またはリ</w:t>
      </w:r>
      <w:r w:rsidRPr="0074730A">
        <w:rPr>
          <w:rFonts w:hint="eastAsia"/>
          <w:strike/>
        </w:rPr>
        <w:t>リスティングブローカー</w:t>
      </w:r>
      <w:r w:rsidRPr="0074730A">
        <w:rPr>
          <w:rFonts w:hint="eastAsia"/>
        </w:rPr>
        <w:t>売主が定めた条件以外の条件でリスティング物件へのアクセスを許可してはならない。</w:t>
      </w:r>
      <w:r w:rsidRPr="0074730A">
        <w:rPr>
          <w:i/>
          <w:iCs/>
        </w:rPr>
        <w:t>(2010</w:t>
      </w:r>
      <w:r w:rsidRPr="0074730A">
        <w:rPr>
          <w:rFonts w:hint="eastAsia"/>
          <w:i/>
          <w:iCs/>
        </w:rPr>
        <w:t>年</w:t>
      </w:r>
      <w:r w:rsidRPr="0074730A">
        <w:rPr>
          <w:i/>
          <w:iCs/>
        </w:rPr>
        <w:t>1</w:t>
      </w:r>
      <w:r w:rsidRPr="0074730A">
        <w:rPr>
          <w:rFonts w:hint="eastAsia"/>
          <w:i/>
          <w:iCs/>
        </w:rPr>
        <w:t>月採択、２０２３年1月改定</w:t>
      </w:r>
      <w:r w:rsidRPr="0074730A">
        <w:rPr>
          <w:i/>
          <w:iCs/>
        </w:rPr>
        <w:t>)</w:t>
      </w:r>
    </w:p>
    <w:p w14:paraId="1906BABA"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3-10</w:t>
      </w:r>
    </w:p>
    <w:p w14:paraId="323638E7" w14:textId="77777777" w:rsidR="00303535" w:rsidRPr="0074730A" w:rsidRDefault="00303535" w:rsidP="00303535">
      <w:pPr>
        <w:pStyle w:val="BulletIndenttext"/>
        <w:rPr>
          <w:lang w:val="en-GB"/>
        </w:rPr>
      </w:pPr>
      <w:r w:rsidRPr="0074730A">
        <w:rPr>
          <w:rFonts w:hint="eastAsia"/>
        </w:rPr>
        <w:t>第</w:t>
      </w:r>
      <w:r w:rsidRPr="0074730A">
        <w:t>3</w:t>
      </w:r>
      <w:r w:rsidRPr="0074730A">
        <w:rPr>
          <w:rFonts w:hint="eastAsia"/>
        </w:rPr>
        <w:t>条に定める協力義務は、リスティング物件の情報を共有する義務、および売主</w:t>
      </w:r>
      <w:r w:rsidRPr="0074730A">
        <w:t>/</w:t>
      </w:r>
      <w:r w:rsidRPr="0074730A">
        <w:rPr>
          <w:rFonts w:hint="eastAsia"/>
        </w:rPr>
        <w:t>家主の最善の利益になるときはその物件を他のブローカーが買主</w:t>
      </w:r>
      <w:r w:rsidRPr="0074730A">
        <w:t>/</w:t>
      </w:r>
      <w:r w:rsidRPr="0074730A">
        <w:rPr>
          <w:rFonts w:hint="eastAsia"/>
        </w:rPr>
        <w:t>テナントの候補者に見せることを許可する義務に関するものである。</w:t>
      </w:r>
      <w:r w:rsidRPr="0074730A">
        <w:rPr>
          <w:i/>
          <w:iCs/>
        </w:rPr>
        <w:t>(2011</w:t>
      </w:r>
      <w:r w:rsidRPr="0074730A">
        <w:rPr>
          <w:rFonts w:hint="eastAsia"/>
          <w:i/>
          <w:iCs/>
        </w:rPr>
        <w:t>年</w:t>
      </w:r>
      <w:r w:rsidRPr="0074730A">
        <w:rPr>
          <w:i/>
          <w:iCs/>
        </w:rPr>
        <w:t>1</w:t>
      </w:r>
      <w:r w:rsidRPr="0074730A">
        <w:rPr>
          <w:rFonts w:hint="eastAsia"/>
          <w:i/>
          <w:iCs/>
        </w:rPr>
        <w:t>月採択</w:t>
      </w:r>
      <w:r w:rsidRPr="0074730A">
        <w:rPr>
          <w:i/>
          <w:iCs/>
        </w:rPr>
        <w:t>)</w:t>
      </w:r>
    </w:p>
    <w:p w14:paraId="6531CCC2" w14:textId="77777777" w:rsidR="00303535" w:rsidRPr="0074730A" w:rsidRDefault="00303535" w:rsidP="00303535">
      <w:pPr>
        <w:pStyle w:val="BulletBod"/>
        <w:rPr>
          <w:rFonts w:ascii="MS Gothic" w:eastAsia="MS Gothic" w:hAnsi="MS Gothic" w:cs="Calibri"/>
          <w:color w:val="auto"/>
          <w:sz w:val="24"/>
          <w:szCs w:val="24"/>
        </w:rPr>
      </w:pPr>
      <w:r w:rsidRPr="0074730A">
        <w:rPr>
          <w:rFonts w:ascii="MS Gothic" w:eastAsia="MS Gothic" w:hAnsi="MS Gothic" w:cs="Calibri" w:hint="eastAsia"/>
          <w:bCs/>
          <w:color w:val="auto"/>
          <w:sz w:val="24"/>
          <w:szCs w:val="24"/>
        </w:rPr>
        <w:t>実務基準</w:t>
      </w:r>
      <w:r w:rsidRPr="0074730A">
        <w:rPr>
          <w:rFonts w:eastAsia="MS UI Gothic" w:cs="Calibri"/>
          <w:bCs/>
          <w:color w:val="auto"/>
          <w:sz w:val="24"/>
          <w:szCs w:val="24"/>
        </w:rPr>
        <w:t>3-11</w:t>
      </w:r>
    </w:p>
    <w:p w14:paraId="42891C52" w14:textId="77777777" w:rsidR="00303535" w:rsidRPr="0074730A" w:rsidRDefault="00303535" w:rsidP="00303535">
      <w:pPr>
        <w:pStyle w:val="BulletBod"/>
        <w:numPr>
          <w:ilvl w:val="0"/>
          <w:numId w:val="0"/>
        </w:numPr>
        <w:rPr>
          <w:rFonts w:ascii="MS UI Gothic" w:eastAsia="MS UI Gothic" w:hAnsi="MS UI Gothic"/>
          <w:color w:val="auto"/>
          <w:lang w:val="en-GB"/>
        </w:rPr>
      </w:pPr>
      <w:r w:rsidRPr="0074730A">
        <w:rPr>
          <w:rFonts w:eastAsia="MS Gothic" w:cs="Calibri"/>
          <w:color w:val="auto"/>
        </w:rPr>
        <w:t>REALTORS®</w:t>
      </w:r>
      <w:r w:rsidRPr="0074730A">
        <w:rPr>
          <w:rFonts w:ascii="MS UI Gothic" w:eastAsia="MS UI Gothic" w:hAnsi="MS UI Gothic" w:hint="eastAsia"/>
          <w:color w:val="auto"/>
        </w:rPr>
        <w:t>は、ブローカーの人種、肌の色、宗教、性別、</w:t>
      </w:r>
      <w:r w:rsidRPr="0074730A">
        <w:rPr>
          <w:rFonts w:ascii="MS UI Gothic" w:eastAsia="MS UI Gothic" w:hAnsi="MS UI Gothic" w:hint="eastAsia"/>
          <w:strike/>
          <w:color w:val="auto"/>
        </w:rPr>
        <w:t>ハンディキャップ</w:t>
      </w:r>
      <w:r w:rsidRPr="0074730A">
        <w:rPr>
          <w:rFonts w:ascii="MS UI Gothic" w:eastAsia="MS UI Gothic" w:hAnsi="MS UI Gothic" w:hint="eastAsia"/>
          <w:color w:val="auto"/>
        </w:rPr>
        <w:t>障がい、家族の地位、国籍、性的指向、または性自認により協力を拒否することはできない。</w:t>
      </w:r>
      <w:r w:rsidRPr="0074730A">
        <w:rPr>
          <w:rFonts w:eastAsia="MS Gothic" w:cs="Calibri"/>
          <w:i/>
          <w:iCs/>
          <w:color w:val="auto"/>
          <w:lang w:val="en-GB"/>
        </w:rPr>
        <w:t>(2020</w:t>
      </w:r>
      <w:r w:rsidRPr="0074730A">
        <w:rPr>
          <w:rFonts w:ascii="MS UI Gothic" w:eastAsia="MS UI Gothic" w:hAnsi="MS UI Gothic" w:hint="eastAsia"/>
          <w:i/>
          <w:color w:val="auto"/>
          <w:lang w:val="en-GB"/>
        </w:rPr>
        <w:t>年</w:t>
      </w:r>
      <w:r w:rsidRPr="0074730A">
        <w:rPr>
          <w:rFonts w:eastAsia="MS Gothic" w:cs="Calibri"/>
          <w:i/>
          <w:color w:val="auto"/>
          <w:lang w:val="en-GB"/>
        </w:rPr>
        <w:t>1</w:t>
      </w:r>
      <w:r w:rsidRPr="0074730A">
        <w:rPr>
          <w:rFonts w:ascii="MS UI Gothic" w:eastAsia="MS UI Gothic" w:hAnsi="MS UI Gothic" w:hint="eastAsia"/>
          <w:i/>
          <w:color w:val="auto"/>
          <w:lang w:val="en-GB"/>
        </w:rPr>
        <w:t>月</w:t>
      </w:r>
      <w:r w:rsidRPr="0074730A">
        <w:rPr>
          <w:rFonts w:ascii="MS UI Gothic" w:eastAsia="MS UI Gothic" w:hAnsi="MS UI Gothic" w:hint="eastAsia"/>
          <w:i/>
          <w:color w:val="auto"/>
        </w:rPr>
        <w:t>採択、</w:t>
      </w:r>
      <w:r w:rsidRPr="0074730A">
        <w:rPr>
          <w:rFonts w:eastAsia="MS Gothic" w:cs="Calibri"/>
          <w:i/>
          <w:iCs/>
          <w:color w:val="auto"/>
          <w:lang w:val="en-GB"/>
        </w:rPr>
        <w:t>20</w:t>
      </w:r>
      <w:r w:rsidRPr="0074730A">
        <w:rPr>
          <w:rFonts w:eastAsia="MS Gothic" w:cs="Calibri" w:hint="eastAsia"/>
          <w:i/>
          <w:iCs/>
          <w:color w:val="auto"/>
          <w:lang w:val="en-GB"/>
        </w:rPr>
        <w:t>23</w:t>
      </w:r>
      <w:r w:rsidRPr="0074730A">
        <w:rPr>
          <w:rFonts w:ascii="MS UI Gothic" w:eastAsia="MS UI Gothic" w:hAnsi="MS UI Gothic" w:hint="eastAsia"/>
          <w:i/>
          <w:color w:val="auto"/>
          <w:lang w:val="en-GB"/>
        </w:rPr>
        <w:t>年</w:t>
      </w:r>
      <w:r w:rsidRPr="0074730A">
        <w:rPr>
          <w:rFonts w:eastAsia="MS Gothic" w:cs="Calibri"/>
          <w:i/>
          <w:color w:val="auto"/>
          <w:lang w:val="en-GB"/>
        </w:rPr>
        <w:t>1</w:t>
      </w:r>
      <w:r w:rsidRPr="0074730A">
        <w:rPr>
          <w:rFonts w:ascii="MS UI Gothic" w:eastAsia="MS UI Gothic" w:hAnsi="MS UI Gothic" w:hint="eastAsia"/>
          <w:i/>
          <w:color w:val="auto"/>
          <w:lang w:val="en-GB"/>
        </w:rPr>
        <w:t>月</w:t>
      </w:r>
      <w:r w:rsidRPr="0074730A">
        <w:rPr>
          <w:rFonts w:ascii="MS UI Gothic" w:eastAsia="MS UI Gothic" w:hAnsi="MS UI Gothic" w:hint="eastAsia"/>
          <w:i/>
          <w:color w:val="auto"/>
        </w:rPr>
        <w:t>改定）</w:t>
      </w:r>
    </w:p>
    <w:p w14:paraId="21105A92" w14:textId="77777777" w:rsidR="00303535" w:rsidRPr="0074730A" w:rsidRDefault="00303535" w:rsidP="00303535">
      <w:pPr>
        <w:pStyle w:val="BulletIndenttext"/>
        <w:rPr>
          <w:lang w:val="en-GB"/>
        </w:rPr>
      </w:pPr>
    </w:p>
    <w:p w14:paraId="0B6F5248" w14:textId="77777777" w:rsidR="00303535" w:rsidRPr="0074730A" w:rsidRDefault="00303535" w:rsidP="00303535">
      <w:pPr>
        <w:pStyle w:val="SmallSubhead"/>
        <w:rPr>
          <w:rFonts w:eastAsia="MS UI Gothic" w:cs="Calibri"/>
          <w:color w:val="auto"/>
          <w:szCs w:val="28"/>
        </w:rPr>
      </w:pPr>
      <w:r w:rsidRPr="0074730A">
        <w:rPr>
          <w:rFonts w:eastAsia="MS UI Gothic" w:cs="Calibri" w:hint="eastAsia"/>
          <w:color w:val="auto"/>
          <w:szCs w:val="28"/>
        </w:rPr>
        <w:t>第</w:t>
      </w:r>
      <w:r w:rsidRPr="0074730A">
        <w:rPr>
          <w:rFonts w:eastAsia="MS UI Gothic" w:cs="Calibri"/>
          <w:color w:val="auto"/>
          <w:szCs w:val="28"/>
        </w:rPr>
        <w:t>4</w:t>
      </w:r>
      <w:r w:rsidRPr="0074730A">
        <w:rPr>
          <w:rFonts w:eastAsia="MS UI Gothic" w:cs="Calibri" w:hint="eastAsia"/>
          <w:color w:val="auto"/>
          <w:szCs w:val="28"/>
        </w:rPr>
        <w:t>条</w:t>
      </w:r>
    </w:p>
    <w:p w14:paraId="48B45352" w14:textId="79673EE9" w:rsidR="00303535" w:rsidRPr="0074730A" w:rsidRDefault="00303535" w:rsidP="00BD3E30">
      <w:pPr>
        <w:pStyle w:val="BulletIndenttext"/>
        <w:rPr>
          <w:i/>
          <w:iCs/>
        </w:rPr>
      </w:pPr>
      <w:r w:rsidRPr="0074730A">
        <w:rPr>
          <w:rFonts w:hint="eastAsia"/>
        </w:rPr>
        <w:t>REALTORS®は、自分</w:t>
      </w:r>
      <w:r w:rsidR="00167CB0" w:rsidRPr="0074730A">
        <w:rPr>
          <w:rFonts w:cs="Calibri" w:hint="eastAsia"/>
        </w:rPr>
        <w:t>の真の立場をオーナー</w:t>
      </w:r>
      <w:r w:rsidRPr="0074730A">
        <w:rPr>
          <w:rFonts w:hint="eastAsia"/>
        </w:rPr>
        <w:t>、または</w:t>
      </w:r>
      <w:r w:rsidR="00167CB0" w:rsidRPr="0074730A">
        <w:rPr>
          <w:rFonts w:cs="Calibri" w:hint="eastAsia"/>
        </w:rPr>
        <w:t>オーナーのエージェントもしくはブローカーに知らせずに、自分自身のために、または自分の直近の家族、自分の会社やそのメンバー、または自分</w:t>
      </w:r>
      <w:r w:rsidRPr="0074730A">
        <w:rPr>
          <w:rFonts w:hint="eastAsia"/>
        </w:rPr>
        <w:t>が所有権を</w:t>
      </w:r>
      <w:r w:rsidR="00167CB0" w:rsidRPr="0074730A">
        <w:rPr>
          <w:rFonts w:cs="Calibri" w:hint="eastAsia"/>
        </w:rPr>
        <w:t>有している事業体のために</w:t>
      </w:r>
      <w:r w:rsidRPr="0074730A">
        <w:rPr>
          <w:rFonts w:hint="eastAsia"/>
        </w:rPr>
        <w:t>不動産</w:t>
      </w:r>
      <w:r w:rsidR="00167CB0" w:rsidRPr="0074730A">
        <w:rPr>
          <w:rFonts w:cs="Calibri" w:hint="eastAsia"/>
        </w:rPr>
        <w:t>の利権</w:t>
      </w:r>
      <w:r w:rsidRPr="0074730A">
        <w:rPr>
          <w:rFonts w:hint="eastAsia"/>
        </w:rPr>
        <w:t>を取得したり、</w:t>
      </w:r>
      <w:r w:rsidR="00167CB0" w:rsidRPr="0074730A">
        <w:rPr>
          <w:rFonts w:cs="Calibri" w:hint="eastAsia"/>
        </w:rPr>
        <w:t>不動産を</w:t>
      </w:r>
      <w:r w:rsidRPr="0074730A">
        <w:rPr>
          <w:rFonts w:hint="eastAsia"/>
        </w:rPr>
        <w:t>購入したり、</w:t>
      </w:r>
      <w:r w:rsidR="00167CB0" w:rsidRPr="0074730A">
        <w:rPr>
          <w:rFonts w:cs="Calibri" w:hint="eastAsia"/>
        </w:rPr>
        <w:t>不動産に対してオファー</w:t>
      </w:r>
      <w:r w:rsidRPr="0074730A">
        <w:rPr>
          <w:rFonts w:hint="eastAsia"/>
        </w:rPr>
        <w:t>を提示してはならない。</w:t>
      </w:r>
      <w:r w:rsidR="00167CB0" w:rsidRPr="0074730A">
        <w:rPr>
          <w:rFonts w:cs="Calibri" w:hint="eastAsia"/>
        </w:rPr>
        <w:t>自分が所有しているか利権を持っている不動産を販売する際、</w:t>
      </w:r>
      <w:r w:rsidR="00167CB0" w:rsidRPr="0074730A">
        <w:rPr>
          <w:rFonts w:cs="Calibri"/>
        </w:rPr>
        <w:t>REALTORS®</w:t>
      </w:r>
      <w:r w:rsidR="00167CB0" w:rsidRPr="0074730A">
        <w:rPr>
          <w:rFonts w:cs="Calibri" w:hint="eastAsia"/>
        </w:rPr>
        <w:t>は自分の所有権または利権について</w:t>
      </w:r>
      <w:r w:rsidRPr="0074730A">
        <w:rPr>
          <w:rFonts w:hint="eastAsia"/>
        </w:rPr>
        <w:t>買主または買主の代理人に</w:t>
      </w:r>
      <w:r w:rsidR="00167CB0" w:rsidRPr="0074730A">
        <w:rPr>
          <w:rFonts w:cs="Calibri" w:hint="eastAsia"/>
        </w:rPr>
        <w:t>書面で知らせる。</w:t>
      </w:r>
      <w:r w:rsidR="00167CB0" w:rsidRPr="0074730A">
        <w:rPr>
          <w:rFonts w:cs="Calibri"/>
          <w:i/>
          <w:iCs/>
        </w:rPr>
        <w:t>(</w:t>
      </w:r>
      <w:r w:rsidRPr="0074730A">
        <w:rPr>
          <w:rFonts w:hint="eastAsia"/>
          <w:i/>
          <w:iCs/>
        </w:rPr>
        <w:t>2000年1月改定</w:t>
      </w:r>
      <w:r w:rsidR="00167CB0" w:rsidRPr="0074730A">
        <w:rPr>
          <w:rFonts w:cs="Calibri"/>
          <w:i/>
          <w:iCs/>
        </w:rPr>
        <w:t>)</w:t>
      </w:r>
    </w:p>
    <w:p w14:paraId="48ED4F59" w14:textId="77777777" w:rsidR="00303535" w:rsidRPr="0074730A" w:rsidRDefault="00303535" w:rsidP="00303535">
      <w:pPr>
        <w:pStyle w:val="BulletIndenttext"/>
      </w:pPr>
      <w:r w:rsidRPr="0074730A">
        <w:rPr>
          <w:rFonts w:hint="eastAsia"/>
        </w:rPr>
        <w:t>現在不動産の販売または賃貸において所有権を有しているか、または不動産を購入または賃貸する意図がある</w:t>
      </w:r>
      <w:r w:rsidRPr="0074730A">
        <w:t>REALTORS®</w:t>
      </w:r>
      <w:r w:rsidRPr="0074730A">
        <w:rPr>
          <w:rFonts w:hint="eastAsia"/>
        </w:rPr>
        <w:t>は、すべての取引当事者に対し、合意書への署名の前にそのような利害関係が存在することを文書で開示しなければならない。</w:t>
      </w:r>
      <w:r w:rsidRPr="0074730A">
        <w:rPr>
          <w:rFonts w:hint="eastAsia"/>
          <w:i/>
          <w:iCs/>
        </w:rPr>
        <w:t>（2025年1月改定）</w:t>
      </w:r>
    </w:p>
    <w:p w14:paraId="5309EC03" w14:textId="77777777" w:rsidR="00303535" w:rsidRPr="0074730A" w:rsidRDefault="00303535" w:rsidP="00BD3E30">
      <w:pPr>
        <w:pStyle w:val="BulletBod"/>
        <w:ind w:left="187" w:hanging="187"/>
      </w:pPr>
      <w:r w:rsidRPr="0074730A">
        <w:rPr>
          <w:rFonts w:ascii="MS Gothic" w:hAnsi="MS Gothic" w:hint="eastAsia"/>
          <w:color w:val="auto"/>
          <w:sz w:val="24"/>
        </w:rPr>
        <w:t>実務基準</w:t>
      </w:r>
      <w:r w:rsidRPr="0074730A">
        <w:t xml:space="preserve"> 4-1</w:t>
      </w:r>
    </w:p>
    <w:p w14:paraId="3EB01165" w14:textId="3C53E439" w:rsidR="00303535" w:rsidRPr="0074730A" w:rsidRDefault="00303535" w:rsidP="00303535">
      <w:pPr>
        <w:pStyle w:val="BulletIndenttext"/>
      </w:pPr>
      <w:r w:rsidRPr="0074730A">
        <w:rPr>
          <w:rFonts w:hint="eastAsia"/>
        </w:rPr>
        <w:t>当事者</w:t>
      </w:r>
      <w:r w:rsidR="00167CB0" w:rsidRPr="0074730A">
        <w:rPr>
          <w:rFonts w:hint="eastAsia"/>
        </w:rPr>
        <w:t>全員の</w:t>
      </w:r>
      <w:r w:rsidRPr="0074730A">
        <w:rPr>
          <w:rFonts w:hint="eastAsia"/>
        </w:rPr>
        <w:t>保護</w:t>
      </w:r>
      <w:r w:rsidR="00167CB0" w:rsidRPr="0074730A">
        <w:rPr>
          <w:rFonts w:hint="eastAsia"/>
        </w:rPr>
        <w:t>の</w:t>
      </w:r>
      <w:r w:rsidRPr="0074730A">
        <w:rPr>
          <w:rFonts w:hint="eastAsia"/>
        </w:rPr>
        <w:t>ため、REALTORS®</w:t>
      </w:r>
      <w:r w:rsidR="00167CB0" w:rsidRPr="0074730A">
        <w:rPr>
          <w:rFonts w:hint="eastAsia"/>
        </w:rPr>
        <w:t>は一切の</w:t>
      </w:r>
      <w:r w:rsidRPr="0074730A">
        <w:rPr>
          <w:rFonts w:hint="eastAsia"/>
        </w:rPr>
        <w:t>契約</w:t>
      </w:r>
      <w:r w:rsidR="00167CB0" w:rsidRPr="0074730A">
        <w:rPr>
          <w:rFonts w:hint="eastAsia"/>
        </w:rPr>
        <w:t>締結前に、第</w:t>
      </w:r>
      <w:r w:rsidR="00167CB0" w:rsidRPr="0074730A">
        <w:t>4</w:t>
      </w:r>
      <w:r w:rsidR="00167CB0" w:rsidRPr="0074730A">
        <w:rPr>
          <w:rFonts w:hint="eastAsia"/>
        </w:rPr>
        <w:t>条で義務付けている開示を書面</w:t>
      </w:r>
      <w:r w:rsidRPr="0074730A">
        <w:rPr>
          <w:rFonts w:hint="eastAsia"/>
        </w:rPr>
        <w:t>で</w:t>
      </w:r>
      <w:r w:rsidR="00167CB0" w:rsidRPr="0074730A">
        <w:rPr>
          <w:rFonts w:hint="eastAsia"/>
        </w:rPr>
        <w:t>行い、これを提出する。</w:t>
      </w:r>
      <w:r w:rsidR="00167CB0" w:rsidRPr="0074730A">
        <w:rPr>
          <w:i/>
          <w:iCs/>
        </w:rPr>
        <w:t>(</w:t>
      </w:r>
      <w:r w:rsidRPr="0074730A">
        <w:rPr>
          <w:rFonts w:hint="eastAsia"/>
          <w:i/>
          <w:iCs/>
        </w:rPr>
        <w:t>1986年2月採択</w:t>
      </w:r>
      <w:r w:rsidR="00167CB0" w:rsidRPr="0074730A">
        <w:rPr>
          <w:i/>
          <w:iCs/>
        </w:rPr>
        <w:t>)</w:t>
      </w:r>
    </w:p>
    <w:p w14:paraId="03983586" w14:textId="77777777" w:rsidR="00303535" w:rsidRPr="0074730A" w:rsidRDefault="00303535" w:rsidP="00303535">
      <w:pPr>
        <w:pStyle w:val="BulletIndenttext"/>
      </w:pPr>
      <w:r w:rsidRPr="0074730A">
        <w:rPr>
          <w:rFonts w:hint="eastAsia"/>
        </w:rPr>
        <w:t>不動産の販売または賃貸における現在の所有権、または不動産の購入または賃貸の意図を含む利害関係には、</w:t>
      </w:r>
      <w:r w:rsidRPr="0074730A">
        <w:t xml:space="preserve">REALTORS® </w:t>
      </w:r>
      <w:r w:rsidRPr="0074730A">
        <w:rPr>
          <w:rFonts w:hint="eastAsia"/>
        </w:rPr>
        <w:t>が次のような取引を行う場合が含まれる：</w:t>
      </w:r>
    </w:p>
    <w:p w14:paraId="014A0364" w14:textId="77777777" w:rsidR="00303535" w:rsidRPr="0074730A" w:rsidRDefault="00303535" w:rsidP="00303535">
      <w:pPr>
        <w:pStyle w:val="NumberHanging"/>
        <w:numPr>
          <w:ilvl w:val="0"/>
          <w:numId w:val="6"/>
        </w:numPr>
        <w:rPr>
          <w:rFonts w:eastAsia="Times New Roman"/>
        </w:rPr>
      </w:pPr>
      <w:r w:rsidRPr="0074730A">
        <w:rPr>
          <w:rFonts w:ascii="SimSun" w:eastAsia="SimSun" w:hAnsi="SimSun" w:cs="SimSun" w:hint="eastAsia"/>
        </w:rPr>
        <w:t>自己を代表する場合</w:t>
      </w:r>
    </w:p>
    <w:p w14:paraId="0F70BF2A" w14:textId="77777777" w:rsidR="00303535" w:rsidRPr="0074730A" w:rsidRDefault="00303535" w:rsidP="00303535">
      <w:pPr>
        <w:pStyle w:val="NumberHanging"/>
        <w:numPr>
          <w:ilvl w:val="0"/>
          <w:numId w:val="6"/>
        </w:numPr>
        <w:rPr>
          <w:rFonts w:eastAsia="Times New Roman"/>
        </w:rPr>
      </w:pPr>
      <w:r w:rsidRPr="0074730A">
        <w:rPr>
          <w:rFonts w:ascii="SimSun" w:eastAsia="SimSun" w:hAnsi="SimSun" w:cs="SimSun" w:hint="eastAsia"/>
        </w:rPr>
        <w:t>親族を代表する場合</w:t>
      </w:r>
    </w:p>
    <w:p w14:paraId="73626BB3" w14:textId="77777777" w:rsidR="00303535" w:rsidRPr="0074730A" w:rsidRDefault="00303535" w:rsidP="00303535">
      <w:pPr>
        <w:pStyle w:val="NumberHanging"/>
        <w:numPr>
          <w:ilvl w:val="0"/>
          <w:numId w:val="6"/>
        </w:numPr>
        <w:rPr>
          <w:rFonts w:eastAsia="Times New Roman"/>
        </w:rPr>
      </w:pPr>
      <w:r w:rsidRPr="0074730A">
        <w:rPr>
          <w:rFonts w:ascii="SimSun" w:eastAsia="SimSun" w:hAnsi="SimSun" w:cs="SimSun" w:hint="eastAsia"/>
        </w:rPr>
        <w:t>彼らの企業またはその仲介者を代表する場合</w:t>
      </w:r>
    </w:p>
    <w:p w14:paraId="21CA9546" w14:textId="77777777" w:rsidR="00303535" w:rsidRPr="0074730A" w:rsidRDefault="00303535" w:rsidP="00303535">
      <w:pPr>
        <w:pStyle w:val="NumberHanging"/>
        <w:numPr>
          <w:ilvl w:val="0"/>
          <w:numId w:val="6"/>
        </w:numPr>
        <w:rPr>
          <w:rFonts w:eastAsia="Times New Roman"/>
          <w:lang w:eastAsia="zh-TW"/>
        </w:rPr>
      </w:pPr>
      <w:r w:rsidRPr="0074730A">
        <w:rPr>
          <w:rFonts w:eastAsia="Times New Roman"/>
        </w:rPr>
        <w:t xml:space="preserve">REALTOR® </w:t>
      </w:r>
      <w:r w:rsidRPr="0074730A">
        <w:rPr>
          <w:rFonts w:ascii="SimSun" w:eastAsia="SimSun" w:hAnsi="SimSun" w:cs="SimSun" w:hint="eastAsia"/>
        </w:rPr>
        <w:t>またはその親族が法的な利害関係を有する法人を代表する場合。</w:t>
      </w:r>
      <w:r w:rsidRPr="0074730A">
        <w:rPr>
          <w:rFonts w:ascii="SimSun" w:eastAsia="SimSun" w:hAnsi="SimSun" w:cs="SimSun" w:hint="eastAsia"/>
          <w:i/>
          <w:iCs/>
          <w:lang w:eastAsia="zh-TW"/>
        </w:rPr>
        <w:t>（</w:t>
      </w:r>
      <w:r w:rsidRPr="0074730A">
        <w:rPr>
          <w:rFonts w:eastAsia="Times New Roman"/>
          <w:i/>
          <w:iCs/>
          <w:lang w:eastAsia="zh-TW"/>
        </w:rPr>
        <w:t>1986</w:t>
      </w:r>
      <w:r w:rsidRPr="0074730A">
        <w:rPr>
          <w:rFonts w:ascii="SimSun" w:eastAsia="SimSun" w:hAnsi="SimSun" w:cs="SimSun" w:hint="eastAsia"/>
          <w:i/>
          <w:iCs/>
          <w:lang w:eastAsia="zh-TW"/>
        </w:rPr>
        <w:t>年</w:t>
      </w:r>
      <w:r w:rsidRPr="0074730A">
        <w:rPr>
          <w:rFonts w:eastAsia="Times New Roman"/>
          <w:i/>
          <w:iCs/>
          <w:lang w:eastAsia="zh-TW"/>
        </w:rPr>
        <w:t>2</w:t>
      </w:r>
      <w:r w:rsidRPr="0074730A">
        <w:rPr>
          <w:rFonts w:ascii="SimSun" w:eastAsia="SimSun" w:hAnsi="SimSun" w:cs="SimSun" w:hint="eastAsia"/>
          <w:i/>
          <w:iCs/>
          <w:lang w:eastAsia="zh-TW"/>
        </w:rPr>
        <w:t>月採択、</w:t>
      </w:r>
      <w:r w:rsidRPr="0074730A">
        <w:rPr>
          <w:rFonts w:eastAsia="Times New Roman"/>
          <w:i/>
          <w:iCs/>
          <w:lang w:eastAsia="zh-TW"/>
        </w:rPr>
        <w:t>2025</w:t>
      </w:r>
      <w:r w:rsidRPr="0074730A">
        <w:rPr>
          <w:rFonts w:ascii="SimSun" w:eastAsia="SimSun" w:hAnsi="SimSun" w:cs="SimSun" w:hint="eastAsia"/>
          <w:i/>
          <w:iCs/>
          <w:lang w:eastAsia="zh-TW"/>
        </w:rPr>
        <w:t>年</w:t>
      </w:r>
      <w:r w:rsidRPr="0074730A">
        <w:rPr>
          <w:rFonts w:eastAsia="Times New Roman"/>
          <w:i/>
          <w:iCs/>
          <w:lang w:eastAsia="zh-TW"/>
        </w:rPr>
        <w:t>1</w:t>
      </w:r>
      <w:r w:rsidRPr="0074730A">
        <w:rPr>
          <w:rFonts w:ascii="SimSun" w:eastAsia="SimSun" w:hAnsi="SimSun" w:cs="SimSun" w:hint="eastAsia"/>
          <w:i/>
          <w:iCs/>
          <w:lang w:eastAsia="zh-TW"/>
        </w:rPr>
        <w:t>月改定）</w:t>
      </w:r>
    </w:p>
    <w:p w14:paraId="73CD5533" w14:textId="77777777" w:rsidR="00303535" w:rsidRPr="0074730A" w:rsidRDefault="00303535" w:rsidP="00303535">
      <w:pPr>
        <w:pStyle w:val="BulletBod"/>
        <w:ind w:left="187" w:hanging="187"/>
      </w:pPr>
      <w:r w:rsidRPr="0074730A">
        <w:rPr>
          <w:rFonts w:hint="eastAsia"/>
        </w:rPr>
        <w:t>実務基準</w:t>
      </w:r>
      <w:r w:rsidRPr="0074730A">
        <w:t xml:space="preserve">  4-2</w:t>
      </w:r>
    </w:p>
    <w:p w14:paraId="274A7D44" w14:textId="77777777" w:rsidR="00303535" w:rsidRPr="0074730A" w:rsidRDefault="00303535" w:rsidP="00303535">
      <w:pPr>
        <w:pStyle w:val="BulletIndenttext"/>
      </w:pPr>
      <w:r w:rsidRPr="0074730A">
        <w:t xml:space="preserve">REALTORS® </w:t>
      </w:r>
      <w:r w:rsidRPr="0074730A">
        <w:rPr>
          <w:rFonts w:hint="eastAsia"/>
        </w:rPr>
        <w:t>は、クライアントや顧客の身元、または記事4に言及される利害関係の具体的な性質を開示する義務はないが、利害関係が存在することを開示しなければならない。</w:t>
      </w:r>
      <w:r w:rsidRPr="0074730A">
        <w:rPr>
          <w:rFonts w:hint="eastAsia"/>
          <w:i/>
          <w:iCs/>
        </w:rPr>
        <w:t>（2025年1月採択）</w:t>
      </w:r>
    </w:p>
    <w:p w14:paraId="6FB4575E" w14:textId="77777777" w:rsidR="00303535" w:rsidRPr="0074730A" w:rsidRDefault="00303535" w:rsidP="00303535">
      <w:pPr>
        <w:pStyle w:val="SmallSubhead"/>
        <w:rPr>
          <w:rFonts w:eastAsia="MS UI Gothic" w:cs="Calibri"/>
          <w:color w:val="auto"/>
          <w:szCs w:val="28"/>
        </w:rPr>
      </w:pPr>
      <w:r w:rsidRPr="0074730A">
        <w:rPr>
          <w:rFonts w:eastAsia="MS UI Gothic" w:cs="Calibri" w:hint="eastAsia"/>
          <w:color w:val="auto"/>
          <w:szCs w:val="28"/>
        </w:rPr>
        <w:lastRenderedPageBreak/>
        <w:t>第</w:t>
      </w:r>
      <w:r w:rsidRPr="0074730A">
        <w:rPr>
          <w:rFonts w:eastAsia="MS UI Gothic" w:cs="Calibri"/>
          <w:color w:val="auto"/>
          <w:szCs w:val="28"/>
        </w:rPr>
        <w:t>5</w:t>
      </w:r>
      <w:r w:rsidRPr="0074730A">
        <w:rPr>
          <w:rFonts w:eastAsia="MS UI Gothic" w:cs="Calibri" w:hint="eastAsia"/>
          <w:color w:val="auto"/>
          <w:szCs w:val="28"/>
        </w:rPr>
        <w:t>条</w:t>
      </w:r>
    </w:p>
    <w:p w14:paraId="74889DCB" w14:textId="77777777" w:rsidR="00303535" w:rsidRPr="0074730A" w:rsidRDefault="00303535" w:rsidP="00303535">
      <w:pPr>
        <w:rPr>
          <w:rFonts w:eastAsia="MS UI Gothic" w:cs="Calibri"/>
          <w:sz w:val="24"/>
        </w:rPr>
      </w:pPr>
      <w:r w:rsidRPr="0074730A">
        <w:rPr>
          <w:rFonts w:eastAsia="MS UI Gothic" w:cs="Calibri" w:hint="eastAsia"/>
          <w:sz w:val="24"/>
        </w:rPr>
        <w:t>自分が現在利権を持っているか利権を得ようとしている物件がある場合、</w:t>
      </w:r>
      <w:r w:rsidRPr="0074730A">
        <w:rPr>
          <w:rFonts w:eastAsia="MS UI Gothic" w:cs="Calibri"/>
          <w:sz w:val="24"/>
        </w:rPr>
        <w:t>REALTORS®</w:t>
      </w:r>
      <w:r w:rsidRPr="0074730A">
        <w:rPr>
          <w:rFonts w:eastAsia="MS UI Gothic" w:cs="Calibri" w:hint="eastAsia"/>
          <w:sz w:val="24"/>
        </w:rPr>
        <w:t>は、その利権の影響を受ける当事者全員に明確に開示した場合以外は、その物件またはその価値に関して専門家としてのサービスを引き受けてはならない。</w:t>
      </w:r>
    </w:p>
    <w:p w14:paraId="381A5D46" w14:textId="77777777" w:rsidR="00303535" w:rsidRPr="0074730A" w:rsidRDefault="00303535" w:rsidP="00303535">
      <w:pPr>
        <w:pStyle w:val="SmallSubhead"/>
        <w:rPr>
          <w:rFonts w:eastAsia="MS UI Gothic" w:cs="Calibri"/>
          <w:color w:val="auto"/>
          <w:szCs w:val="28"/>
        </w:rPr>
      </w:pPr>
      <w:r w:rsidRPr="0074730A">
        <w:rPr>
          <w:rFonts w:eastAsia="MS UI Gothic" w:cs="Calibri" w:hint="eastAsia"/>
          <w:color w:val="auto"/>
          <w:szCs w:val="28"/>
        </w:rPr>
        <w:t>第</w:t>
      </w:r>
      <w:r w:rsidRPr="0074730A">
        <w:rPr>
          <w:rFonts w:eastAsia="MS UI Gothic" w:cs="Calibri"/>
          <w:color w:val="auto"/>
          <w:szCs w:val="28"/>
        </w:rPr>
        <w:t>6</w:t>
      </w:r>
      <w:r w:rsidRPr="0074730A">
        <w:rPr>
          <w:rFonts w:eastAsia="MS UI Gothic" w:cs="Calibri" w:hint="eastAsia"/>
          <w:color w:val="auto"/>
          <w:szCs w:val="28"/>
        </w:rPr>
        <w:t>条</w:t>
      </w:r>
    </w:p>
    <w:p w14:paraId="667908E4" w14:textId="77777777" w:rsidR="00303535" w:rsidRPr="0074730A" w:rsidRDefault="00303535" w:rsidP="00303535">
      <w:pPr>
        <w:rPr>
          <w:rFonts w:eastAsia="MS UI Gothic" w:cs="Calibri"/>
          <w:sz w:val="24"/>
        </w:rPr>
      </w:pPr>
      <w:r w:rsidRPr="0074730A">
        <w:rPr>
          <w:rFonts w:eastAsia="MS UI Gothic" w:cs="Calibri"/>
          <w:sz w:val="24"/>
        </w:rPr>
        <w:t>REALTORS®</w:t>
      </w:r>
      <w:r w:rsidRPr="0074730A">
        <w:rPr>
          <w:rFonts w:eastAsia="MS UI Gothic" w:cs="Calibri" w:hint="eastAsia"/>
          <w:sz w:val="24"/>
        </w:rPr>
        <w:t>は、クライアントに説明して承諾を得た場合を除き、クライアントのための出費に対するコミッション、リベート、利益を受け取ってはならない。</w:t>
      </w:r>
    </w:p>
    <w:p w14:paraId="4C56F116" w14:textId="77777777" w:rsidR="00303535" w:rsidRPr="0074730A" w:rsidRDefault="00303535" w:rsidP="00303535">
      <w:pPr>
        <w:rPr>
          <w:rFonts w:eastAsia="MS UI Gothic" w:cs="Calibri"/>
          <w:sz w:val="24"/>
        </w:rPr>
      </w:pPr>
      <w:r w:rsidRPr="0074730A">
        <w:rPr>
          <w:rFonts w:eastAsia="MS UI Gothic" w:cs="Calibri"/>
          <w:sz w:val="24"/>
        </w:rPr>
        <w:t>REALTOR®</w:t>
      </w:r>
      <w:r w:rsidRPr="0074730A">
        <w:rPr>
          <w:rFonts w:eastAsia="MS UI Gothic" w:cs="Calibri" w:hint="eastAsia"/>
          <w:sz w:val="24"/>
        </w:rPr>
        <w:t>または</w:t>
      </w:r>
      <w:r w:rsidRPr="0074730A">
        <w:rPr>
          <w:rFonts w:eastAsia="MS UI Gothic" w:cs="Calibri"/>
          <w:sz w:val="24"/>
        </w:rPr>
        <w:t>REALTOR®</w:t>
      </w:r>
      <w:r w:rsidRPr="0074730A">
        <w:rPr>
          <w:rFonts w:eastAsia="MS UI Gothic" w:cs="Calibri" w:hint="eastAsia"/>
          <w:sz w:val="24"/>
        </w:rPr>
        <w:t>の会社が不動産関連の製品やサービス（住宅所有者保険、保証サービス制度、不動産金融、タイトル保険など）の紹介を通して経済的な利益または料金を直接的に受け取ることがある場合、</w:t>
      </w:r>
      <w:r w:rsidRPr="0074730A">
        <w:rPr>
          <w:rFonts w:eastAsia="MS UI Gothic" w:cs="Calibri"/>
          <w:sz w:val="24"/>
        </w:rPr>
        <w:t>REALTORS®</w:t>
      </w:r>
      <w:r w:rsidRPr="0074730A">
        <w:rPr>
          <w:rFonts w:eastAsia="MS UI Gothic" w:cs="Calibri" w:hint="eastAsia"/>
          <w:sz w:val="24"/>
        </w:rPr>
        <w:t>は、不動産紹介手数料は例外として、紹介する相手であるクライアントまたは顧客にこれを紹介する際に、その利益または料金について開示しなければならない。</w:t>
      </w:r>
      <w:r w:rsidRPr="0074730A">
        <w:rPr>
          <w:rFonts w:eastAsia="MS UI Gothic" w:cs="Calibri"/>
          <w:i/>
          <w:iCs/>
          <w:sz w:val="24"/>
        </w:rPr>
        <w:t>(1999</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3E6BC62A"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6-1</w:t>
      </w:r>
    </w:p>
    <w:p w14:paraId="479E05AF" w14:textId="77777777" w:rsidR="00303535" w:rsidRPr="0074730A" w:rsidRDefault="00303535" w:rsidP="00303535">
      <w:pPr>
        <w:pStyle w:val="BulletIndenttext"/>
      </w:pPr>
      <w:r w:rsidRPr="0074730A">
        <w:t>REALTORS®</w:t>
      </w:r>
      <w:r w:rsidRPr="0074730A">
        <w:rPr>
          <w:rFonts w:hint="eastAsia"/>
        </w:rPr>
        <w:t>は、自分が直接関与している他の組織または事業体のサービスについては、その関係を開示することなくこれをクライアントまたは顧客に奨励もしくは提案してはならない。</w:t>
      </w:r>
      <w:r w:rsidRPr="0074730A">
        <w:rPr>
          <w:i/>
          <w:iCs/>
        </w:rPr>
        <w:t>(1988</w:t>
      </w:r>
      <w:r w:rsidRPr="0074730A">
        <w:rPr>
          <w:rFonts w:hint="eastAsia"/>
          <w:i/>
          <w:iCs/>
        </w:rPr>
        <w:t>年</w:t>
      </w:r>
      <w:r w:rsidRPr="0074730A">
        <w:rPr>
          <w:i/>
          <w:iCs/>
        </w:rPr>
        <w:t>5</w:t>
      </w:r>
      <w:r w:rsidRPr="0074730A">
        <w:rPr>
          <w:rFonts w:hint="eastAsia"/>
          <w:i/>
          <w:iCs/>
        </w:rPr>
        <w:t>月改定</w:t>
      </w:r>
      <w:r w:rsidRPr="0074730A">
        <w:rPr>
          <w:i/>
          <w:iCs/>
        </w:rPr>
        <w:t>)</w:t>
      </w:r>
    </w:p>
    <w:p w14:paraId="144CEEE8" w14:textId="77777777" w:rsidR="00303535" w:rsidRPr="0074730A" w:rsidRDefault="00303535" w:rsidP="00303535">
      <w:pPr>
        <w:pStyle w:val="SmallSubhead"/>
        <w:rPr>
          <w:rFonts w:eastAsia="MS UI Gothic" w:cs="Calibri"/>
          <w:color w:val="auto"/>
          <w:szCs w:val="28"/>
        </w:rPr>
      </w:pPr>
      <w:r w:rsidRPr="0074730A">
        <w:rPr>
          <w:rFonts w:eastAsia="MS UI Gothic" w:cs="Calibri" w:hint="eastAsia"/>
          <w:color w:val="auto"/>
          <w:szCs w:val="28"/>
        </w:rPr>
        <w:t>第</w:t>
      </w:r>
      <w:r w:rsidRPr="0074730A">
        <w:rPr>
          <w:rFonts w:eastAsia="MS UI Gothic" w:cs="Calibri"/>
          <w:color w:val="auto"/>
          <w:szCs w:val="28"/>
        </w:rPr>
        <w:t>7</w:t>
      </w:r>
      <w:r w:rsidRPr="0074730A">
        <w:rPr>
          <w:rFonts w:eastAsia="MS UI Gothic" w:cs="Calibri" w:hint="eastAsia"/>
          <w:color w:val="auto"/>
          <w:szCs w:val="28"/>
        </w:rPr>
        <w:t>条</w:t>
      </w:r>
    </w:p>
    <w:p w14:paraId="6675F612" w14:textId="77777777" w:rsidR="00303535" w:rsidRPr="0074730A" w:rsidRDefault="00303535" w:rsidP="00303535">
      <w:pPr>
        <w:rPr>
          <w:rFonts w:eastAsia="MS UI Gothic" w:cs="Calibri"/>
          <w:sz w:val="24"/>
        </w:rPr>
      </w:pPr>
      <w:r w:rsidRPr="0074730A">
        <w:rPr>
          <w:rFonts w:eastAsia="MS UI Gothic" w:cs="Calibri" w:hint="eastAsia"/>
          <w:sz w:val="24"/>
        </w:rPr>
        <w:t>たとえ法律で許可されていても、</w:t>
      </w:r>
      <w:r w:rsidRPr="0074730A">
        <w:rPr>
          <w:rFonts w:eastAsia="MS UI Gothic" w:cs="Calibri"/>
          <w:sz w:val="24"/>
        </w:rPr>
        <w:t>REALTORS®</w:t>
      </w:r>
      <w:r w:rsidRPr="0074730A">
        <w:rPr>
          <w:rFonts w:eastAsia="MS UI Gothic" w:cs="Calibri" w:hint="eastAsia"/>
          <w:sz w:val="24"/>
        </w:rPr>
        <w:t>はひとつの取引において複数の当事者から報酬を受け取ってはならない。ただし、全当事者がこれについての十分な説明を受け、</w:t>
      </w:r>
      <w:r w:rsidRPr="0074730A">
        <w:rPr>
          <w:rFonts w:eastAsia="MS UI Gothic" w:cs="Calibri"/>
          <w:sz w:val="24"/>
        </w:rPr>
        <w:t>REALTOR®</w:t>
      </w:r>
      <w:r w:rsidRPr="0074730A">
        <w:rPr>
          <w:rFonts w:eastAsia="MS UI Gothic" w:cs="Calibri" w:hint="eastAsia"/>
          <w:sz w:val="24"/>
        </w:rPr>
        <w:t>のクライアントがそれを理解した上で同意した場合はその限りではない。</w:t>
      </w:r>
      <w:r w:rsidRPr="0074730A">
        <w:rPr>
          <w:rFonts w:eastAsia="MS UI Gothic" w:cs="Calibri"/>
          <w:i/>
          <w:iCs/>
          <w:sz w:val="24"/>
        </w:rPr>
        <w:t>(1993</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566E0ECB" w14:textId="77777777" w:rsidR="00303535" w:rsidRPr="0074730A" w:rsidRDefault="00303535" w:rsidP="00303535">
      <w:pPr>
        <w:pStyle w:val="SmallSubhead"/>
        <w:rPr>
          <w:rFonts w:eastAsia="MS UI Gothic" w:cs="Calibri"/>
          <w:color w:val="auto"/>
          <w:szCs w:val="28"/>
        </w:rPr>
      </w:pPr>
      <w:r w:rsidRPr="0074730A">
        <w:rPr>
          <w:rFonts w:eastAsia="MS UI Gothic" w:cs="Calibri" w:hint="eastAsia"/>
          <w:color w:val="auto"/>
          <w:szCs w:val="28"/>
        </w:rPr>
        <w:t>第</w:t>
      </w:r>
      <w:r w:rsidRPr="0074730A">
        <w:rPr>
          <w:rFonts w:eastAsia="MS UI Gothic" w:cs="Calibri"/>
          <w:color w:val="auto"/>
          <w:szCs w:val="28"/>
        </w:rPr>
        <w:t>8</w:t>
      </w:r>
      <w:r w:rsidRPr="0074730A">
        <w:rPr>
          <w:rFonts w:eastAsia="MS UI Gothic" w:cs="Calibri" w:hint="eastAsia"/>
          <w:color w:val="auto"/>
          <w:szCs w:val="28"/>
        </w:rPr>
        <w:t>条</w:t>
      </w:r>
    </w:p>
    <w:p w14:paraId="573A5E0F" w14:textId="77777777" w:rsidR="00303535" w:rsidRPr="0074730A" w:rsidRDefault="00303535" w:rsidP="00303535">
      <w:pPr>
        <w:rPr>
          <w:rFonts w:eastAsia="MS UI Gothic" w:cs="Calibri"/>
          <w:sz w:val="24"/>
        </w:rPr>
      </w:pPr>
      <w:r w:rsidRPr="0074730A">
        <w:rPr>
          <w:rFonts w:eastAsia="MS UI Gothic" w:cs="Calibri"/>
          <w:sz w:val="24"/>
        </w:rPr>
        <w:t>REALTORS®</w:t>
      </w:r>
      <w:r w:rsidRPr="0074730A">
        <w:rPr>
          <w:rFonts w:eastAsia="MS UI Gothic" w:cs="Calibri" w:hint="eastAsia"/>
          <w:sz w:val="24"/>
        </w:rPr>
        <w:t>は、他者のために委託されて預かる金銭、例えばエスクロー、信託基金、クライアントの金銭、その他の同様な資金を、自分自身の資金とは別の、適切な金融機関の特別な口座に維持する。</w:t>
      </w:r>
    </w:p>
    <w:p w14:paraId="753736E5" w14:textId="77777777" w:rsidR="00303535" w:rsidRPr="0074730A" w:rsidRDefault="00303535" w:rsidP="00303535">
      <w:pPr>
        <w:pStyle w:val="SmallSubhead"/>
        <w:rPr>
          <w:rFonts w:eastAsia="MS UI Gothic" w:cs="Calibri"/>
          <w:color w:val="auto"/>
          <w:szCs w:val="28"/>
        </w:rPr>
      </w:pPr>
      <w:r w:rsidRPr="0074730A">
        <w:rPr>
          <w:rFonts w:eastAsia="MS UI Gothic" w:cs="Calibri" w:hint="eastAsia"/>
          <w:color w:val="auto"/>
          <w:szCs w:val="28"/>
        </w:rPr>
        <w:t>第</w:t>
      </w:r>
      <w:r w:rsidRPr="0074730A">
        <w:rPr>
          <w:rFonts w:eastAsia="MS UI Gothic" w:cs="Calibri"/>
          <w:color w:val="auto"/>
          <w:szCs w:val="28"/>
        </w:rPr>
        <w:t>9</w:t>
      </w:r>
      <w:r w:rsidRPr="0074730A">
        <w:rPr>
          <w:rFonts w:eastAsia="MS UI Gothic" w:cs="Calibri" w:hint="eastAsia"/>
          <w:color w:val="auto"/>
          <w:szCs w:val="28"/>
        </w:rPr>
        <w:t>条</w:t>
      </w:r>
    </w:p>
    <w:p w14:paraId="6241DA0A" w14:textId="77777777" w:rsidR="00303535" w:rsidRPr="0074730A" w:rsidRDefault="00303535" w:rsidP="00303535">
      <w:pPr>
        <w:rPr>
          <w:rFonts w:eastAsia="MS UI Gothic" w:cs="Calibri"/>
          <w:sz w:val="24"/>
        </w:rPr>
      </w:pPr>
      <w:r w:rsidRPr="0074730A">
        <w:rPr>
          <w:rFonts w:eastAsia="MS UI Gothic" w:cs="Calibri"/>
          <w:sz w:val="24"/>
        </w:rPr>
        <w:t>REALTORS®</w:t>
      </w:r>
      <w:r w:rsidRPr="0074730A">
        <w:rPr>
          <w:rFonts w:eastAsia="MS UI Gothic" w:cs="Calibri" w:hint="eastAsia"/>
          <w:sz w:val="24"/>
        </w:rPr>
        <w:t>は当事者全員の保護のため、リスティング契約、代理契約、売買契約、リース契約などの不動産取引に関するすべての契約および合意については、これを書面で作成し、その中で明確で理解しやすい言語で具体的な条件および当事者の義務や誓約を表明することを、できる限り確実に実践する。それぞれの契約書の写し一部は、当該契約の各当事者に、その署名またはイニシャルをした時点で提出する。</w:t>
      </w:r>
      <w:r w:rsidRPr="0074730A">
        <w:rPr>
          <w:rFonts w:eastAsia="MS UI Gothic" w:cs="Calibri"/>
          <w:i/>
          <w:iCs/>
          <w:sz w:val="24"/>
        </w:rPr>
        <w:t>(2004</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13568C60"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9-1</w:t>
      </w:r>
    </w:p>
    <w:p w14:paraId="7A53F113" w14:textId="77777777" w:rsidR="00303535" w:rsidRPr="0074730A" w:rsidRDefault="00303535" w:rsidP="00303535">
      <w:pPr>
        <w:pStyle w:val="BulletIndenttext"/>
      </w:pPr>
      <w:r w:rsidRPr="0074730A">
        <w:t>REALTORS®</w:t>
      </w:r>
      <w:r w:rsidRPr="0074730A">
        <w:rPr>
          <w:rFonts w:hint="eastAsia"/>
        </w:rPr>
        <w:t>は当事者全員の保護のため、不動産の購入、販売、またはリースに関する書類が不本意に失効しないように、書面により延長や修正を行うなど、しかるべき注意を払う。</w:t>
      </w:r>
      <w:r w:rsidRPr="0074730A">
        <w:rPr>
          <w:i/>
          <w:iCs/>
        </w:rPr>
        <w:t>(1993</w:t>
      </w:r>
      <w:r w:rsidRPr="0074730A">
        <w:rPr>
          <w:rFonts w:hint="eastAsia"/>
          <w:i/>
          <w:iCs/>
        </w:rPr>
        <w:t>年</w:t>
      </w:r>
      <w:r w:rsidRPr="0074730A">
        <w:rPr>
          <w:i/>
          <w:iCs/>
        </w:rPr>
        <w:t>1</w:t>
      </w:r>
      <w:r w:rsidRPr="0074730A">
        <w:rPr>
          <w:rFonts w:hint="eastAsia"/>
          <w:i/>
          <w:iCs/>
        </w:rPr>
        <w:t>月改定</w:t>
      </w:r>
      <w:r w:rsidRPr="0074730A">
        <w:rPr>
          <w:i/>
          <w:iCs/>
        </w:rPr>
        <w:t>)</w:t>
      </w:r>
    </w:p>
    <w:p w14:paraId="01545A92"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9-2</w:t>
      </w:r>
    </w:p>
    <w:p w14:paraId="1C233F79" w14:textId="77777777" w:rsidR="00303535" w:rsidRPr="0074730A" w:rsidRDefault="00303535" w:rsidP="00303535">
      <w:pPr>
        <w:pStyle w:val="BulletIndenttext"/>
      </w:pPr>
      <w:r w:rsidRPr="0074730A">
        <w:rPr>
          <w:rFonts w:hint="eastAsia"/>
        </w:rPr>
        <w:t>クライアントまたは顧客と電子的に契約関係（リスティング契約、代理契約、購入契約、リース契約など）を設立するかその支援をする際には、</w:t>
      </w:r>
      <w:r w:rsidRPr="0074730A">
        <w:t>REALTORS®</w:t>
      </w:r>
      <w:r w:rsidRPr="0074730A">
        <w:rPr>
          <w:rFonts w:hint="eastAsia"/>
        </w:rPr>
        <w:t>は契約当事者がこれに同意する前に、その契約関係の性質について説明し、その具体的な条件を開示すべく妥当な努力をする。</w:t>
      </w:r>
      <w:r w:rsidRPr="0074730A">
        <w:rPr>
          <w:i/>
          <w:iCs/>
        </w:rPr>
        <w:t>(2007</w:t>
      </w:r>
      <w:r w:rsidRPr="0074730A">
        <w:rPr>
          <w:rFonts w:hint="eastAsia"/>
          <w:i/>
          <w:iCs/>
        </w:rPr>
        <w:t>年</w:t>
      </w:r>
      <w:r w:rsidRPr="0074730A">
        <w:rPr>
          <w:i/>
          <w:iCs/>
        </w:rPr>
        <w:t>1</w:t>
      </w:r>
      <w:r w:rsidRPr="0074730A">
        <w:rPr>
          <w:rFonts w:hint="eastAsia"/>
          <w:i/>
          <w:iCs/>
        </w:rPr>
        <w:t>月採択</w:t>
      </w:r>
      <w:r w:rsidRPr="0074730A">
        <w:rPr>
          <w:i/>
          <w:iCs/>
        </w:rPr>
        <w:t>)</w:t>
      </w:r>
    </w:p>
    <w:p w14:paraId="0F46D3C9" w14:textId="77777777" w:rsidR="00303535" w:rsidRPr="0074730A" w:rsidRDefault="00303535" w:rsidP="00303535">
      <w:pPr>
        <w:pStyle w:val="BoldItalicSubhed"/>
        <w:jc w:val="center"/>
        <w:rPr>
          <w:rFonts w:eastAsia="MS UI Gothic" w:cs="Calibri"/>
          <w:sz w:val="32"/>
          <w:szCs w:val="32"/>
        </w:rPr>
      </w:pPr>
      <w:r w:rsidRPr="0074730A">
        <w:rPr>
          <w:rFonts w:eastAsia="MS UI Gothic" w:cs="Calibri" w:hint="eastAsia"/>
          <w:bCs/>
          <w:sz w:val="32"/>
          <w:szCs w:val="32"/>
        </w:rPr>
        <w:lastRenderedPageBreak/>
        <w:t>一般大衆への義務</w:t>
      </w:r>
    </w:p>
    <w:p w14:paraId="2B37884C" w14:textId="77777777" w:rsidR="00303535" w:rsidRPr="0074730A" w:rsidRDefault="00303535" w:rsidP="00303535">
      <w:pPr>
        <w:pStyle w:val="SmallSubhead"/>
        <w:rPr>
          <w:rFonts w:cs="Calibri"/>
          <w:color w:val="auto"/>
        </w:rPr>
      </w:pPr>
      <w:r w:rsidRPr="0074730A">
        <w:rPr>
          <w:rFonts w:eastAsia="MS UI Gothic" w:cs="Calibri" w:hint="eastAsia"/>
          <w:color w:val="auto"/>
          <w:szCs w:val="28"/>
        </w:rPr>
        <w:t>第</w:t>
      </w:r>
      <w:r w:rsidRPr="0074730A">
        <w:rPr>
          <w:rFonts w:eastAsia="MS UI Gothic" w:cs="Calibri"/>
          <w:color w:val="auto"/>
          <w:szCs w:val="28"/>
        </w:rPr>
        <w:t>10</w:t>
      </w:r>
      <w:r w:rsidRPr="0074730A">
        <w:rPr>
          <w:rFonts w:eastAsia="MS UI Gothic" w:cs="Calibri" w:hint="eastAsia"/>
          <w:color w:val="auto"/>
          <w:szCs w:val="28"/>
        </w:rPr>
        <w:t>条</w:t>
      </w:r>
    </w:p>
    <w:p w14:paraId="0C748545" w14:textId="77777777" w:rsidR="00303535" w:rsidRPr="0074730A" w:rsidRDefault="00303535" w:rsidP="00303535">
      <w:pPr>
        <w:rPr>
          <w:rFonts w:cs="Calibri"/>
          <w:sz w:val="24"/>
        </w:rPr>
      </w:pPr>
      <w:r w:rsidRPr="0074730A">
        <w:rPr>
          <w:rFonts w:eastAsia="MS UI Gothic" w:cs="Calibri"/>
          <w:sz w:val="24"/>
        </w:rPr>
        <w:t>REALTORS®</w:t>
      </w:r>
      <w:r w:rsidRPr="0074730A">
        <w:rPr>
          <w:rFonts w:eastAsia="MS UI Gothic" w:cs="Calibri" w:hint="eastAsia"/>
          <w:sz w:val="24"/>
        </w:rPr>
        <w:t>は、いかなる人に対しても人種、肌の色、宗教、性別、</w:t>
      </w:r>
      <w:r w:rsidRPr="0074730A">
        <w:rPr>
          <w:rFonts w:eastAsia="MS UI Gothic" w:cs="Calibri" w:hint="eastAsia"/>
          <w:strike/>
          <w:sz w:val="24"/>
        </w:rPr>
        <w:t>障害</w:t>
      </w:r>
      <w:r w:rsidRPr="0074730A">
        <w:rPr>
          <w:rFonts w:eastAsia="MS UI Gothic" w:cs="Calibri" w:hint="eastAsia"/>
          <w:sz w:val="24"/>
        </w:rPr>
        <w:t>障がい、未成年者のいる家族構成、出身国、性的指向、または性自認という理由により公平な専門家としてのサービスを拒否してはならない。</w:t>
      </w:r>
      <w:r w:rsidRPr="0074730A">
        <w:rPr>
          <w:rFonts w:eastAsia="MS UI Gothic" w:cs="Calibri"/>
          <w:sz w:val="24"/>
        </w:rPr>
        <w:t>REALTORS®</w:t>
      </w:r>
      <w:r w:rsidRPr="0074730A">
        <w:rPr>
          <w:rFonts w:eastAsia="MS UI Gothic" w:cs="Calibri" w:hint="eastAsia"/>
          <w:sz w:val="24"/>
        </w:rPr>
        <w:t>は、人種、肌の色、宗教、性別、</w:t>
      </w:r>
      <w:r w:rsidRPr="0074730A">
        <w:rPr>
          <w:rFonts w:eastAsia="MS UI Gothic" w:cs="Calibri" w:hint="eastAsia"/>
          <w:strike/>
          <w:sz w:val="24"/>
        </w:rPr>
        <w:t>障害</w:t>
      </w:r>
      <w:r w:rsidRPr="0074730A">
        <w:rPr>
          <w:rFonts w:eastAsia="MS UI Gothic" w:cs="Calibri" w:hint="eastAsia"/>
          <w:sz w:val="24"/>
        </w:rPr>
        <w:t>障がい、未成年者のいる家族構成、出身国、性的指向、または性自認を根拠として人を差別する計画または契約の当事者となってはならない。</w:t>
      </w:r>
      <w:r w:rsidRPr="0074730A">
        <w:rPr>
          <w:rFonts w:eastAsia="MS UI Gothic" w:cs="Calibri"/>
          <w:i/>
          <w:iCs/>
          <w:sz w:val="24"/>
        </w:rPr>
        <w:t>(20</w:t>
      </w:r>
      <w:r w:rsidRPr="0074730A">
        <w:rPr>
          <w:rFonts w:eastAsia="MS UI Gothic" w:cs="Calibri" w:hint="eastAsia"/>
          <w:i/>
          <w:iCs/>
          <w:sz w:val="24"/>
        </w:rPr>
        <w:t>23</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6D2965FE" w14:textId="77777777" w:rsidR="00303535" w:rsidRPr="0074730A" w:rsidRDefault="00303535" w:rsidP="00303535">
      <w:pPr>
        <w:rPr>
          <w:rFonts w:cs="Calibri"/>
          <w:i/>
          <w:sz w:val="24"/>
        </w:rPr>
      </w:pPr>
      <w:r w:rsidRPr="0074730A">
        <w:rPr>
          <w:rFonts w:eastAsia="MS UI Gothic" w:cs="Calibri"/>
          <w:sz w:val="24"/>
        </w:rPr>
        <w:t>REALTORS®</w:t>
      </w:r>
      <w:r w:rsidRPr="0074730A">
        <w:rPr>
          <w:rFonts w:eastAsia="MS UI Gothic" w:cs="Calibri" w:hint="eastAsia"/>
          <w:sz w:val="24"/>
        </w:rPr>
        <w:t>は不動産業の雇用慣行において、人種、肌の色、宗教、性別、</w:t>
      </w:r>
      <w:r w:rsidRPr="0074730A">
        <w:rPr>
          <w:rFonts w:eastAsia="MS UI Gothic" w:cs="Calibri" w:hint="eastAsia"/>
          <w:strike/>
          <w:sz w:val="24"/>
        </w:rPr>
        <w:t>障害</w:t>
      </w:r>
      <w:r w:rsidRPr="0074730A">
        <w:rPr>
          <w:rFonts w:eastAsia="MS UI Gothic" w:cs="Calibri" w:hint="eastAsia"/>
          <w:sz w:val="24"/>
        </w:rPr>
        <w:t>障がい、未成年者のいる家族構成、出身国、性的指向、または性自認を根拠として人を差別してはならない。</w:t>
      </w:r>
      <w:r w:rsidRPr="0074730A">
        <w:rPr>
          <w:rFonts w:eastAsia="MS UI Gothic" w:cs="Calibri"/>
          <w:i/>
          <w:iCs/>
          <w:sz w:val="24"/>
        </w:rPr>
        <w:t>(20</w:t>
      </w:r>
      <w:r w:rsidRPr="0074730A">
        <w:rPr>
          <w:rFonts w:eastAsia="MS UI Gothic" w:cs="Calibri" w:hint="eastAsia"/>
          <w:i/>
          <w:iCs/>
          <w:sz w:val="24"/>
        </w:rPr>
        <w:t>23</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683AB320"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10-1</w:t>
      </w:r>
    </w:p>
    <w:p w14:paraId="2EF6BFCC" w14:textId="77777777" w:rsidR="00303535" w:rsidRPr="0074730A" w:rsidRDefault="00303535" w:rsidP="00303535">
      <w:pPr>
        <w:pStyle w:val="BulletIndenttext"/>
        <w:rPr>
          <w:i/>
        </w:rPr>
      </w:pPr>
      <w:r w:rsidRPr="0074730A">
        <w:rPr>
          <w:rFonts w:hint="eastAsia"/>
        </w:rPr>
        <w:t>住宅の販売又はリースに関して、</w:t>
      </w:r>
      <w:r w:rsidRPr="0074730A">
        <w:t>REALTORS®</w:t>
      </w:r>
      <w:r w:rsidRPr="0074730A">
        <w:rPr>
          <w:rFonts w:hint="eastAsia"/>
        </w:rPr>
        <w:t>は近隣地域の人種、宗教、または民族構成に関する情報を自発的に提供してはならず、またパニック売りにつながるような活動に従事してもならない。ただし、</w:t>
      </w:r>
      <w:r w:rsidRPr="0074730A">
        <w:t>REALTORS®</w:t>
      </w:r>
      <w:r w:rsidRPr="0074730A">
        <w:rPr>
          <w:rFonts w:hint="eastAsia"/>
        </w:rPr>
        <w:t>はその他の人口統計情報を提供することができる。</w:t>
      </w:r>
      <w:r w:rsidRPr="0074730A">
        <w:rPr>
          <w:i/>
          <w:iCs/>
        </w:rPr>
        <w:t>(1994</w:t>
      </w:r>
      <w:r w:rsidRPr="0074730A">
        <w:rPr>
          <w:rFonts w:hint="eastAsia"/>
          <w:i/>
          <w:iCs/>
        </w:rPr>
        <w:t>年</w:t>
      </w:r>
      <w:r w:rsidRPr="0074730A">
        <w:rPr>
          <w:i/>
          <w:iCs/>
        </w:rPr>
        <w:t>1</w:t>
      </w:r>
      <w:r w:rsidRPr="0074730A">
        <w:rPr>
          <w:rFonts w:hint="eastAsia"/>
          <w:i/>
          <w:iCs/>
        </w:rPr>
        <w:t>月採択、</w:t>
      </w:r>
      <w:r w:rsidRPr="0074730A">
        <w:rPr>
          <w:i/>
          <w:iCs/>
        </w:rPr>
        <w:t>2006</w:t>
      </w:r>
      <w:r w:rsidRPr="0074730A">
        <w:rPr>
          <w:rFonts w:hint="eastAsia"/>
          <w:i/>
          <w:iCs/>
        </w:rPr>
        <w:t>年</w:t>
      </w:r>
      <w:r w:rsidRPr="0074730A">
        <w:rPr>
          <w:i/>
          <w:iCs/>
        </w:rPr>
        <w:t>1</w:t>
      </w:r>
      <w:r w:rsidRPr="0074730A">
        <w:rPr>
          <w:rFonts w:hint="eastAsia"/>
          <w:i/>
          <w:iCs/>
        </w:rPr>
        <w:t>月改定</w:t>
      </w:r>
      <w:r w:rsidRPr="0074730A">
        <w:rPr>
          <w:i/>
          <w:iCs/>
        </w:rPr>
        <w:t>)</w:t>
      </w:r>
    </w:p>
    <w:p w14:paraId="4B28C189"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10-2</w:t>
      </w:r>
    </w:p>
    <w:p w14:paraId="75958918" w14:textId="77777777" w:rsidR="00303535" w:rsidRPr="0074730A" w:rsidRDefault="00303535" w:rsidP="00303535">
      <w:pPr>
        <w:pStyle w:val="BulletIndenttext"/>
      </w:pPr>
      <w:r w:rsidRPr="0074730A">
        <w:rPr>
          <w:rFonts w:hint="eastAsia"/>
        </w:rPr>
        <w:t>住宅の販売又はリースに従事していないときで、次の</w:t>
      </w:r>
      <w:r w:rsidRPr="0074730A">
        <w:t>2</w:t>
      </w:r>
      <w:r w:rsidRPr="0074730A">
        <w:rPr>
          <w:rFonts w:hint="eastAsia"/>
        </w:rPr>
        <w:t>つに該当する場合には、</w:t>
      </w:r>
      <w:r w:rsidRPr="0074730A">
        <w:t>REALTORS®</w:t>
      </w:r>
      <w:r w:rsidRPr="0074730A">
        <w:rPr>
          <w:rFonts w:hint="eastAsia"/>
        </w:rPr>
        <w:t>は物件、取引、または専門家としての任務に関する人口統計情報を当事者に提供することができる。その人口統計情報が</w:t>
      </w:r>
      <w:r w:rsidRPr="0074730A">
        <w:t>(a)</w:t>
      </w:r>
      <w:r w:rsidRPr="0074730A">
        <w:rPr>
          <w:rFonts w:hint="eastAsia"/>
        </w:rPr>
        <w:t>第</w:t>
      </w:r>
      <w:r w:rsidRPr="0074730A">
        <w:t>10</w:t>
      </w:r>
      <w:r w:rsidRPr="0074730A">
        <w:rPr>
          <w:rFonts w:hint="eastAsia"/>
        </w:rPr>
        <w:t>条の要件に叶った方法で不動産取引または専門家としての任務を支援または完了するために必要である、と</w:t>
      </w:r>
      <w:r w:rsidRPr="0074730A">
        <w:t>REALTOR®</w:t>
      </w:r>
      <w:r w:rsidRPr="0074730A">
        <w:rPr>
          <w:rFonts w:hint="eastAsia"/>
        </w:rPr>
        <w:t>がみなし、かつ</w:t>
      </w:r>
      <w:r w:rsidRPr="0074730A">
        <w:t>(b)</w:t>
      </w:r>
      <w:r w:rsidRPr="0074730A">
        <w:rPr>
          <w:rFonts w:hint="eastAsia"/>
        </w:rPr>
        <w:t>その情報が広く認められている独立した公正で信頼できる出所から得たものである場合。当該情報の出所と、追加、削除、修正、解釈、その他の変更点については妥当な詳細をもって開示する。</w:t>
      </w:r>
      <w:r w:rsidRPr="0074730A">
        <w:rPr>
          <w:i/>
          <w:iCs/>
        </w:rPr>
        <w:t>(2005</w:t>
      </w:r>
      <w:r w:rsidRPr="0074730A">
        <w:rPr>
          <w:rFonts w:hint="eastAsia"/>
          <w:i/>
          <w:iCs/>
        </w:rPr>
        <w:t>年</w:t>
      </w:r>
      <w:r w:rsidRPr="0074730A">
        <w:rPr>
          <w:i/>
          <w:iCs/>
        </w:rPr>
        <w:t>1</w:t>
      </w:r>
      <w:r w:rsidRPr="0074730A">
        <w:rPr>
          <w:rFonts w:hint="eastAsia"/>
          <w:i/>
          <w:iCs/>
        </w:rPr>
        <w:t>月採択、</w:t>
      </w:r>
      <w:r w:rsidRPr="0074730A">
        <w:rPr>
          <w:i/>
          <w:iCs/>
        </w:rPr>
        <w:t>2006</w:t>
      </w:r>
      <w:r w:rsidRPr="0074730A">
        <w:rPr>
          <w:rFonts w:hint="eastAsia"/>
          <w:i/>
          <w:iCs/>
        </w:rPr>
        <w:t>年</w:t>
      </w:r>
      <w:r w:rsidRPr="0074730A">
        <w:rPr>
          <w:i/>
          <w:iCs/>
        </w:rPr>
        <w:t>1</w:t>
      </w:r>
      <w:r w:rsidRPr="0074730A">
        <w:rPr>
          <w:rFonts w:hint="eastAsia"/>
          <w:i/>
          <w:iCs/>
        </w:rPr>
        <w:t>月番号変更</w:t>
      </w:r>
      <w:r w:rsidRPr="0074730A">
        <w:rPr>
          <w:i/>
          <w:iCs/>
        </w:rPr>
        <w:t>)</w:t>
      </w:r>
    </w:p>
    <w:p w14:paraId="04B9663E"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10-3</w:t>
      </w:r>
    </w:p>
    <w:p w14:paraId="57940A33" w14:textId="77777777" w:rsidR="00303535" w:rsidRPr="0074730A" w:rsidRDefault="00303535" w:rsidP="00303535">
      <w:pPr>
        <w:pStyle w:val="BulletIndenttext"/>
        <w:rPr>
          <w:i/>
        </w:rPr>
      </w:pPr>
      <w:r w:rsidRPr="0074730A">
        <w:t>REALTORS®</w:t>
      </w:r>
      <w:r w:rsidRPr="0074730A">
        <w:rPr>
          <w:rFonts w:hint="eastAsia"/>
        </w:rPr>
        <w:t>は物件の販売または賃貸に関して、人種、肌の色、宗教、性別、</w:t>
      </w:r>
      <w:r w:rsidRPr="0074730A">
        <w:rPr>
          <w:rFonts w:hint="eastAsia"/>
          <w:strike/>
        </w:rPr>
        <w:t>障害</w:t>
      </w:r>
      <w:r w:rsidRPr="0074730A">
        <w:rPr>
          <w:rFonts w:hint="eastAsia"/>
        </w:rPr>
        <w:t>障がい、未成年者のいる家族構成、出身国、性的指向、または性自認に基づく優先、制限、または差別を示すような記述や宣伝を印刷、表示、または配布してはならない。</w:t>
      </w:r>
      <w:r w:rsidRPr="0074730A">
        <w:rPr>
          <w:i/>
          <w:iCs/>
        </w:rPr>
        <w:t>(1994</w:t>
      </w:r>
      <w:r w:rsidRPr="0074730A">
        <w:rPr>
          <w:rFonts w:hint="eastAsia"/>
          <w:i/>
          <w:iCs/>
        </w:rPr>
        <w:t>年</w:t>
      </w:r>
      <w:r w:rsidRPr="0074730A">
        <w:rPr>
          <w:i/>
          <w:iCs/>
        </w:rPr>
        <w:t>1</w:t>
      </w:r>
      <w:r w:rsidRPr="0074730A">
        <w:rPr>
          <w:rFonts w:hint="eastAsia"/>
          <w:i/>
          <w:iCs/>
        </w:rPr>
        <w:t>月採択、</w:t>
      </w:r>
      <w:r w:rsidRPr="0074730A">
        <w:rPr>
          <w:i/>
          <w:iCs/>
        </w:rPr>
        <w:t>2005</w:t>
      </w:r>
      <w:r w:rsidRPr="0074730A">
        <w:rPr>
          <w:rFonts w:hint="eastAsia"/>
          <w:i/>
          <w:iCs/>
        </w:rPr>
        <w:t>年</w:t>
      </w:r>
      <w:r w:rsidRPr="0074730A">
        <w:rPr>
          <w:i/>
          <w:iCs/>
        </w:rPr>
        <w:t>1</w:t>
      </w:r>
      <w:r w:rsidRPr="0074730A">
        <w:rPr>
          <w:rFonts w:hint="eastAsia"/>
          <w:i/>
          <w:iCs/>
        </w:rPr>
        <w:t>月および</w:t>
      </w:r>
      <w:r w:rsidRPr="0074730A">
        <w:rPr>
          <w:i/>
          <w:iCs/>
        </w:rPr>
        <w:t>2006</w:t>
      </w:r>
      <w:r w:rsidRPr="0074730A">
        <w:rPr>
          <w:rFonts w:hint="eastAsia"/>
          <w:i/>
          <w:iCs/>
        </w:rPr>
        <w:t>年</w:t>
      </w:r>
      <w:r w:rsidRPr="0074730A">
        <w:rPr>
          <w:i/>
          <w:iCs/>
        </w:rPr>
        <w:t>1</w:t>
      </w:r>
      <w:r w:rsidRPr="0074730A">
        <w:rPr>
          <w:rFonts w:hint="eastAsia"/>
          <w:i/>
          <w:iCs/>
        </w:rPr>
        <w:t>月番号変更、</w:t>
      </w:r>
      <w:r w:rsidRPr="0074730A">
        <w:rPr>
          <w:i/>
          <w:iCs/>
        </w:rPr>
        <w:t>20</w:t>
      </w:r>
      <w:r w:rsidRPr="0074730A">
        <w:rPr>
          <w:rFonts w:hint="eastAsia"/>
          <w:i/>
          <w:iCs/>
        </w:rPr>
        <w:t>23年</w:t>
      </w:r>
      <w:r w:rsidRPr="0074730A">
        <w:rPr>
          <w:i/>
          <w:iCs/>
        </w:rPr>
        <w:t>1</w:t>
      </w:r>
      <w:r w:rsidRPr="0074730A">
        <w:rPr>
          <w:rFonts w:hint="eastAsia"/>
          <w:i/>
          <w:iCs/>
        </w:rPr>
        <w:t>月改定）</w:t>
      </w:r>
    </w:p>
    <w:p w14:paraId="655830C6"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10-4</w:t>
      </w:r>
    </w:p>
    <w:p w14:paraId="03540B80" w14:textId="77777777" w:rsidR="00303535" w:rsidRPr="0074730A" w:rsidRDefault="00303535" w:rsidP="00303535">
      <w:pPr>
        <w:pStyle w:val="BulletIndenttext"/>
        <w:rPr>
          <w:i/>
          <w:iCs/>
        </w:rPr>
      </w:pPr>
      <w:r w:rsidRPr="0074730A">
        <w:rPr>
          <w:rFonts w:hint="eastAsia"/>
        </w:rPr>
        <w:t>第</w:t>
      </w:r>
      <w:r w:rsidRPr="0074730A">
        <w:t>10</w:t>
      </w:r>
      <w:r w:rsidRPr="0074730A">
        <w:rPr>
          <w:rFonts w:hint="eastAsia"/>
        </w:rPr>
        <w:t>条における「不動産業の雇用慣行」とは、不動産関連サービスを提供する従業員および独立契約者、さらにその人たちを直接支援する事務・管理職員に関するものである。</w:t>
      </w:r>
      <w:r w:rsidRPr="0074730A">
        <w:rPr>
          <w:i/>
          <w:iCs/>
        </w:rPr>
        <w:t>(2000</w:t>
      </w:r>
      <w:r w:rsidRPr="0074730A">
        <w:rPr>
          <w:rFonts w:hint="eastAsia"/>
          <w:i/>
          <w:iCs/>
        </w:rPr>
        <w:t>年</w:t>
      </w:r>
      <w:r w:rsidRPr="0074730A">
        <w:rPr>
          <w:i/>
          <w:iCs/>
        </w:rPr>
        <w:t>1</w:t>
      </w:r>
      <w:r w:rsidRPr="0074730A">
        <w:rPr>
          <w:rFonts w:hint="eastAsia"/>
          <w:i/>
          <w:iCs/>
        </w:rPr>
        <w:t>月採択、</w:t>
      </w:r>
      <w:r w:rsidRPr="0074730A">
        <w:rPr>
          <w:i/>
          <w:iCs/>
        </w:rPr>
        <w:t>2005</w:t>
      </w:r>
      <w:r w:rsidRPr="0074730A">
        <w:rPr>
          <w:rFonts w:hint="eastAsia"/>
          <w:i/>
          <w:iCs/>
        </w:rPr>
        <w:t>年</w:t>
      </w:r>
      <w:r w:rsidRPr="0074730A">
        <w:rPr>
          <w:i/>
          <w:iCs/>
        </w:rPr>
        <w:t>1</w:t>
      </w:r>
      <w:r w:rsidRPr="0074730A">
        <w:rPr>
          <w:rFonts w:hint="eastAsia"/>
          <w:i/>
          <w:iCs/>
        </w:rPr>
        <w:t>月および</w:t>
      </w:r>
      <w:r w:rsidRPr="0074730A">
        <w:rPr>
          <w:i/>
          <w:iCs/>
        </w:rPr>
        <w:t>2006</w:t>
      </w:r>
      <w:r w:rsidRPr="0074730A">
        <w:rPr>
          <w:rFonts w:hint="eastAsia"/>
          <w:i/>
          <w:iCs/>
        </w:rPr>
        <w:t>年</w:t>
      </w:r>
      <w:r w:rsidRPr="0074730A">
        <w:rPr>
          <w:i/>
          <w:iCs/>
        </w:rPr>
        <w:t>1</w:t>
      </w:r>
      <w:r w:rsidRPr="0074730A">
        <w:rPr>
          <w:rFonts w:hint="eastAsia"/>
          <w:i/>
          <w:iCs/>
        </w:rPr>
        <w:t>月番号変更</w:t>
      </w:r>
      <w:r w:rsidRPr="0074730A">
        <w:rPr>
          <w:i/>
          <w:iCs/>
        </w:rPr>
        <w:t>)</w:t>
      </w:r>
      <w:r w:rsidRPr="0074730A">
        <w:rPr>
          <w:rFonts w:hint="eastAsia"/>
          <w:i/>
          <w:iCs/>
        </w:rPr>
        <w:t xml:space="preserve">　</w:t>
      </w:r>
    </w:p>
    <w:p w14:paraId="4A49F2BC" w14:textId="77777777" w:rsidR="00303535" w:rsidRPr="0074730A" w:rsidRDefault="00303535" w:rsidP="00303535">
      <w:pPr>
        <w:pStyle w:val="BulletBod"/>
        <w:rPr>
          <w:rFonts w:eastAsia="MS UI Gothic" w:cs="Calibri"/>
          <w:bCs/>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 xml:space="preserve"> 10-5</w:t>
      </w:r>
    </w:p>
    <w:p w14:paraId="11F1E9D9" w14:textId="77777777" w:rsidR="00303535" w:rsidRPr="0074730A" w:rsidRDefault="00303535" w:rsidP="00303535">
      <w:pPr>
        <w:pStyle w:val="BulletIndenttext"/>
        <w:rPr>
          <w:i/>
          <w:iCs/>
        </w:rPr>
      </w:pPr>
      <w:r w:rsidRPr="0074730A">
        <w:t>REALTORS®</w:t>
      </w:r>
      <w:r w:rsidRPr="0074730A">
        <w:rPr>
          <w:rFonts w:hint="eastAsia"/>
        </w:rPr>
        <w:t>は人種、肌の色、宗教、性別、障がい、家族区分、国籍、性的指向、ジェンダー・アイデンティティーに基づいた嫌がらせの言葉、ヘイトスピーチ、軽蔑する言葉、侮辱を用いてはならない。</w:t>
      </w:r>
      <w:r w:rsidRPr="0074730A">
        <w:t xml:space="preserve"> </w:t>
      </w:r>
      <w:r w:rsidRPr="0074730A">
        <w:rPr>
          <w:i/>
          <w:iCs/>
        </w:rPr>
        <w:t>(2020</w:t>
      </w:r>
      <w:r w:rsidRPr="0074730A">
        <w:rPr>
          <w:rFonts w:hint="eastAsia"/>
          <w:i/>
          <w:iCs/>
        </w:rPr>
        <w:t>年</w:t>
      </w:r>
      <w:r w:rsidRPr="0074730A">
        <w:rPr>
          <w:i/>
          <w:iCs/>
        </w:rPr>
        <w:t>11</w:t>
      </w:r>
      <w:r w:rsidRPr="0074730A">
        <w:rPr>
          <w:rFonts w:hint="eastAsia"/>
          <w:i/>
          <w:iCs/>
        </w:rPr>
        <w:t>月</w:t>
      </w:r>
      <w:r w:rsidRPr="0074730A">
        <w:rPr>
          <w:i/>
          <w:iCs/>
        </w:rPr>
        <w:t>13</w:t>
      </w:r>
      <w:r w:rsidRPr="0074730A">
        <w:rPr>
          <w:rFonts w:hint="eastAsia"/>
          <w:i/>
          <w:iCs/>
        </w:rPr>
        <w:t>日採択および施行、2023年1月改定</w:t>
      </w:r>
      <w:r w:rsidRPr="0074730A">
        <w:rPr>
          <w:i/>
          <w:iCs/>
        </w:rPr>
        <w:t>)</w:t>
      </w:r>
    </w:p>
    <w:p w14:paraId="08A4E242" w14:textId="77777777" w:rsidR="00303535" w:rsidRPr="0074730A" w:rsidRDefault="00303535" w:rsidP="00303535">
      <w:pPr>
        <w:pStyle w:val="SmallSubhead"/>
        <w:rPr>
          <w:rFonts w:cs="Calibri"/>
          <w:color w:val="auto"/>
        </w:rPr>
      </w:pPr>
      <w:r w:rsidRPr="0074730A">
        <w:rPr>
          <w:rFonts w:eastAsia="MS UI Gothic" w:cs="Calibri" w:hint="eastAsia"/>
          <w:color w:val="auto"/>
          <w:szCs w:val="28"/>
        </w:rPr>
        <w:t>第</w:t>
      </w:r>
      <w:r w:rsidRPr="0074730A">
        <w:rPr>
          <w:rFonts w:eastAsia="MS UI Gothic" w:cs="Calibri"/>
          <w:color w:val="auto"/>
          <w:szCs w:val="28"/>
        </w:rPr>
        <w:t>11</w:t>
      </w:r>
      <w:r w:rsidRPr="0074730A">
        <w:rPr>
          <w:rFonts w:eastAsia="MS UI Gothic" w:cs="Calibri" w:hint="eastAsia"/>
          <w:color w:val="auto"/>
          <w:szCs w:val="28"/>
        </w:rPr>
        <w:t>条</w:t>
      </w:r>
    </w:p>
    <w:p w14:paraId="3888A8D6" w14:textId="77777777" w:rsidR="00303535" w:rsidRPr="0074730A" w:rsidRDefault="00303535" w:rsidP="00303535">
      <w:pPr>
        <w:rPr>
          <w:rFonts w:cs="Calibri"/>
          <w:sz w:val="24"/>
        </w:rPr>
      </w:pPr>
      <w:r w:rsidRPr="0074730A">
        <w:rPr>
          <w:rFonts w:eastAsia="MS UI Gothic" w:cs="Calibri"/>
          <w:sz w:val="24"/>
        </w:rPr>
        <w:t>REALTORS®</w:t>
      </w:r>
      <w:r w:rsidRPr="0074730A">
        <w:rPr>
          <w:rFonts w:eastAsia="MS UI Gothic" w:cs="Calibri" w:hint="eastAsia"/>
          <w:sz w:val="24"/>
        </w:rPr>
        <w:t>がクライアントや顧客に提供するサービスは、その従事する具体的な不動産分野、特に、住宅不動産仲介、不動産運営管理、商工業用不動産仲介、土地仲介、不動産鑑定、不動産カウンセリング、</w:t>
      </w:r>
      <w:r w:rsidRPr="0074730A">
        <w:rPr>
          <w:rFonts w:eastAsia="MS UI Gothic" w:cs="Calibri" w:hint="eastAsia"/>
          <w:sz w:val="24"/>
        </w:rPr>
        <w:lastRenderedPageBreak/>
        <w:t>不動産シンジケーション、不動産競売、国際不動産、において合理的に予期される実務および能力基準に適合するものとする。</w:t>
      </w:r>
    </w:p>
    <w:p w14:paraId="6DC1EFAF" w14:textId="77777777" w:rsidR="00303535" w:rsidRPr="0074730A" w:rsidRDefault="00303535" w:rsidP="00303535">
      <w:pPr>
        <w:rPr>
          <w:rFonts w:cs="Calibri"/>
          <w:sz w:val="24"/>
        </w:rPr>
      </w:pPr>
      <w:r w:rsidRPr="0074730A">
        <w:rPr>
          <w:rFonts w:eastAsia="MS UI Gothic" w:cs="Calibri"/>
          <w:sz w:val="24"/>
        </w:rPr>
        <w:t>REALTORS®</w:t>
      </w:r>
      <w:r w:rsidRPr="0074730A">
        <w:rPr>
          <w:rFonts w:eastAsia="MS UI Gothic" w:cs="Calibri" w:hint="eastAsia"/>
          <w:sz w:val="24"/>
        </w:rPr>
        <w:t>は、自分の能力範囲を超えた物件の種類またはサービスに関して特化された専門的なサービスを引き受けてはならない。ただし、当該物件の種類またはサービスに適任の人の支援を得てこれに従事するか、クライアントに事実を完全に開示した場合は、その限りではない。その支援提供者に関して、クライアントにはしかるべき紹介がなされ、その人の本件に関する貢献については規定されるべきである。</w:t>
      </w:r>
      <w:r w:rsidRPr="0074730A">
        <w:rPr>
          <w:rFonts w:eastAsia="MS UI Gothic" w:cs="Calibri"/>
          <w:i/>
          <w:iCs/>
          <w:sz w:val="24"/>
        </w:rPr>
        <w:t>(2010</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4414F387"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11-1</w:t>
      </w:r>
    </w:p>
    <w:p w14:paraId="72CF4BB2" w14:textId="77777777" w:rsidR="00303535" w:rsidRPr="0074730A" w:rsidRDefault="00303535" w:rsidP="00303535">
      <w:pPr>
        <w:pStyle w:val="BulletIndenttext"/>
      </w:pPr>
      <w:r w:rsidRPr="0074730A">
        <w:rPr>
          <w:rFonts w:hint="eastAsia"/>
        </w:rPr>
        <w:t>不動産の価値または価格に関する意見を準備する際に、</w:t>
      </w:r>
      <w:r w:rsidRPr="0074730A">
        <w:t>REALTORS®</w:t>
      </w:r>
      <w:r w:rsidRPr="0074730A">
        <w:rPr>
          <w:rFonts w:hint="eastAsia"/>
        </w:rPr>
        <w:t>は以下の通りでなければならない。</w:t>
      </w:r>
    </w:p>
    <w:p w14:paraId="1597DAB6" w14:textId="77777777" w:rsidR="00303535" w:rsidRPr="0074730A" w:rsidRDefault="00303535" w:rsidP="00303535">
      <w:pPr>
        <w:pStyle w:val="NumberHanging"/>
        <w:rPr>
          <w:rFonts w:eastAsia="MS UI Gothic" w:cs="Calibri"/>
          <w:sz w:val="24"/>
        </w:rPr>
      </w:pPr>
      <w:r w:rsidRPr="0074730A">
        <w:rPr>
          <w:rFonts w:eastAsia="MS UI Gothic" w:cs="Calibri"/>
          <w:sz w:val="24"/>
        </w:rPr>
        <w:t>1)</w:t>
      </w:r>
      <w:r w:rsidRPr="0074730A">
        <w:rPr>
          <w:rFonts w:eastAsia="MS UI Gothic" w:cs="Calibri"/>
          <w:sz w:val="24"/>
        </w:rPr>
        <w:tab/>
      </w:r>
      <w:r w:rsidRPr="0074730A">
        <w:rPr>
          <w:rFonts w:eastAsia="MS UI Gothic" w:cs="Calibri" w:hint="eastAsia"/>
          <w:sz w:val="24"/>
        </w:rPr>
        <w:t>評価する物件の種類に精通し、</w:t>
      </w:r>
    </w:p>
    <w:p w14:paraId="7DAE3315" w14:textId="77777777" w:rsidR="00303535" w:rsidRPr="0074730A" w:rsidRDefault="00303535" w:rsidP="00303535">
      <w:pPr>
        <w:pStyle w:val="NumberHanging"/>
        <w:rPr>
          <w:rFonts w:eastAsia="MS UI Gothic" w:cs="Calibri"/>
          <w:sz w:val="24"/>
        </w:rPr>
      </w:pPr>
      <w:r w:rsidRPr="0074730A">
        <w:rPr>
          <w:rFonts w:eastAsia="MS UI Gothic" w:cs="Calibri"/>
          <w:sz w:val="24"/>
        </w:rPr>
        <w:t>2)</w:t>
      </w:r>
      <w:r w:rsidRPr="0074730A">
        <w:rPr>
          <w:rFonts w:eastAsia="MS UI Gothic" w:cs="Calibri"/>
          <w:sz w:val="24"/>
        </w:rPr>
        <w:tab/>
      </w:r>
      <w:r w:rsidRPr="0074730A">
        <w:rPr>
          <w:rFonts w:eastAsia="MS UI Gothic" w:cs="Calibri" w:hint="eastAsia"/>
          <w:sz w:val="24"/>
        </w:rPr>
        <w:t>正確な意見をまとめるために必要な情報およびリソースが利用でき、</w:t>
      </w:r>
    </w:p>
    <w:p w14:paraId="1EEAAAF6" w14:textId="77777777" w:rsidR="00303535" w:rsidRPr="0074730A" w:rsidRDefault="00303535" w:rsidP="00303535">
      <w:pPr>
        <w:pStyle w:val="NumberHanging"/>
        <w:rPr>
          <w:rFonts w:eastAsia="MS UI Gothic" w:cs="Calibri"/>
          <w:sz w:val="24"/>
        </w:rPr>
      </w:pPr>
      <w:r w:rsidRPr="0074730A">
        <w:rPr>
          <w:rFonts w:eastAsia="MS UI Gothic" w:cs="Calibri"/>
          <w:sz w:val="24"/>
        </w:rPr>
        <w:t>3)</w:t>
      </w:r>
      <w:r w:rsidRPr="0074730A">
        <w:rPr>
          <w:rFonts w:eastAsia="MS UI Gothic" w:cs="Calibri"/>
          <w:sz w:val="24"/>
        </w:rPr>
        <w:tab/>
      </w:r>
      <w:r w:rsidRPr="0074730A">
        <w:rPr>
          <w:rFonts w:eastAsia="MS UI Gothic" w:cs="Calibri" w:hint="eastAsia"/>
          <w:sz w:val="24"/>
        </w:rPr>
        <w:t>当該物件の所在場所に精通している。ただし、意見を求めている当事者に対して、その欠如が事前に開示されている場合は、その限りではない。</w:t>
      </w:r>
    </w:p>
    <w:p w14:paraId="2BAD5C6F" w14:textId="77777777" w:rsidR="00303535" w:rsidRPr="0074730A" w:rsidRDefault="00303535" w:rsidP="00303535">
      <w:pPr>
        <w:pStyle w:val="BulletIndenttext"/>
      </w:pPr>
      <w:r w:rsidRPr="0074730A">
        <w:rPr>
          <w:rFonts w:hint="eastAsia"/>
        </w:rPr>
        <w:t>リスティング目的、もしくは潜在的な買主による購入オファー価格の算出の支援目的以外で価値または価格についての意見を出す場合、意見を求めている当事者が特定の種類の報告または別のデータを求めている場合以外は、その意見には以下の情報が含まれるものとする。</w:t>
      </w:r>
    </w:p>
    <w:p w14:paraId="34BFE997" w14:textId="77777777" w:rsidR="00303535" w:rsidRPr="0074730A" w:rsidRDefault="00303535" w:rsidP="00303535">
      <w:pPr>
        <w:pStyle w:val="NumberHanging"/>
        <w:rPr>
          <w:rFonts w:eastAsia="MS UI Gothic" w:cs="Calibri"/>
          <w:sz w:val="24"/>
        </w:rPr>
      </w:pPr>
      <w:r w:rsidRPr="0074730A">
        <w:rPr>
          <w:rFonts w:eastAsia="MS UI Gothic" w:cs="Calibri"/>
          <w:sz w:val="24"/>
        </w:rPr>
        <w:t>1)</w:t>
      </w:r>
      <w:r w:rsidRPr="0074730A">
        <w:rPr>
          <w:rFonts w:eastAsia="MS UI Gothic" w:cs="Calibri"/>
          <w:sz w:val="24"/>
        </w:rPr>
        <w:tab/>
      </w:r>
      <w:r w:rsidRPr="0074730A">
        <w:rPr>
          <w:rFonts w:eastAsia="MS UI Gothic" w:cs="Calibri" w:hint="eastAsia"/>
          <w:sz w:val="24"/>
        </w:rPr>
        <w:t>当該物件を特定する説明</w:t>
      </w:r>
    </w:p>
    <w:p w14:paraId="41710279" w14:textId="77777777" w:rsidR="00303535" w:rsidRPr="0074730A" w:rsidRDefault="00303535" w:rsidP="00303535">
      <w:pPr>
        <w:pStyle w:val="NumberHanging"/>
        <w:rPr>
          <w:rFonts w:eastAsia="MS UI Gothic" w:cs="Calibri"/>
          <w:sz w:val="24"/>
        </w:rPr>
      </w:pPr>
      <w:r w:rsidRPr="0074730A">
        <w:rPr>
          <w:rFonts w:eastAsia="MS UI Gothic" w:cs="Calibri"/>
          <w:sz w:val="24"/>
        </w:rPr>
        <w:t>2)</w:t>
      </w:r>
      <w:r w:rsidRPr="0074730A">
        <w:rPr>
          <w:rFonts w:eastAsia="MS UI Gothic" w:cs="Calibri"/>
          <w:sz w:val="24"/>
        </w:rPr>
        <w:tab/>
      </w:r>
      <w:r w:rsidRPr="0074730A">
        <w:rPr>
          <w:rFonts w:eastAsia="MS UI Gothic" w:cs="Calibri" w:hint="eastAsia"/>
          <w:sz w:val="24"/>
        </w:rPr>
        <w:t>作成日</w:t>
      </w:r>
    </w:p>
    <w:p w14:paraId="2778B3C6" w14:textId="77777777" w:rsidR="00303535" w:rsidRPr="0074730A" w:rsidRDefault="00303535" w:rsidP="00303535">
      <w:pPr>
        <w:pStyle w:val="NumberHanging"/>
        <w:rPr>
          <w:rFonts w:eastAsia="MS UI Gothic" w:cs="Calibri"/>
          <w:sz w:val="24"/>
        </w:rPr>
      </w:pPr>
      <w:r w:rsidRPr="0074730A">
        <w:rPr>
          <w:rFonts w:eastAsia="MS UI Gothic" w:cs="Calibri"/>
          <w:sz w:val="24"/>
        </w:rPr>
        <w:t>3)</w:t>
      </w:r>
      <w:r w:rsidRPr="0074730A">
        <w:rPr>
          <w:rFonts w:eastAsia="MS UI Gothic" w:cs="Calibri"/>
          <w:sz w:val="24"/>
        </w:rPr>
        <w:tab/>
      </w:r>
      <w:r w:rsidRPr="0074730A">
        <w:rPr>
          <w:rFonts w:eastAsia="MS UI Gothic" w:cs="Calibri" w:hint="eastAsia"/>
          <w:sz w:val="24"/>
        </w:rPr>
        <w:t>定義される価値または価格</w:t>
      </w:r>
    </w:p>
    <w:p w14:paraId="5C958846" w14:textId="77777777" w:rsidR="00303535" w:rsidRPr="0074730A" w:rsidRDefault="00303535" w:rsidP="00303535">
      <w:pPr>
        <w:pStyle w:val="NumberHanging"/>
        <w:rPr>
          <w:rFonts w:eastAsia="MS UI Gothic" w:cs="Calibri"/>
          <w:sz w:val="24"/>
        </w:rPr>
      </w:pPr>
      <w:r w:rsidRPr="0074730A">
        <w:rPr>
          <w:rFonts w:eastAsia="MS UI Gothic" w:cs="Calibri"/>
          <w:sz w:val="24"/>
        </w:rPr>
        <w:t>4)</w:t>
      </w:r>
      <w:r w:rsidRPr="0074730A">
        <w:rPr>
          <w:rFonts w:eastAsia="MS UI Gothic" w:cs="Calibri"/>
          <w:sz w:val="24"/>
        </w:rPr>
        <w:tab/>
      </w:r>
      <w:r w:rsidRPr="0074730A">
        <w:rPr>
          <w:rFonts w:eastAsia="MS UI Gothic" w:cs="Calibri" w:hint="eastAsia"/>
          <w:sz w:val="24"/>
        </w:rPr>
        <w:t>目的の説明および意図される利用者などを含む、制限条件</w:t>
      </w:r>
    </w:p>
    <w:p w14:paraId="6F99BAFF" w14:textId="77777777" w:rsidR="00303535" w:rsidRPr="0074730A" w:rsidRDefault="00303535" w:rsidP="00303535">
      <w:pPr>
        <w:pStyle w:val="NumberHanging"/>
        <w:rPr>
          <w:rFonts w:eastAsia="MS UI Gothic" w:cs="Calibri"/>
          <w:sz w:val="24"/>
        </w:rPr>
      </w:pPr>
      <w:r w:rsidRPr="0074730A">
        <w:rPr>
          <w:rFonts w:eastAsia="MS UI Gothic" w:cs="Calibri"/>
          <w:sz w:val="24"/>
        </w:rPr>
        <w:t>5)</w:t>
      </w:r>
      <w:r w:rsidRPr="0074730A">
        <w:rPr>
          <w:rFonts w:eastAsia="MS UI Gothic" w:cs="Calibri"/>
          <w:sz w:val="24"/>
        </w:rPr>
        <w:tab/>
      </w:r>
      <w:r w:rsidRPr="0074730A">
        <w:rPr>
          <w:rFonts w:eastAsia="MS UI Gothic" w:cs="Calibri" w:hint="eastAsia"/>
          <w:sz w:val="24"/>
        </w:rPr>
        <w:t>売主</w:t>
      </w:r>
      <w:r w:rsidRPr="0074730A">
        <w:rPr>
          <w:rFonts w:eastAsia="MS UI Gothic" w:cs="Calibri"/>
          <w:sz w:val="24"/>
        </w:rPr>
        <w:t>/</w:t>
      </w:r>
      <w:r w:rsidRPr="0074730A">
        <w:rPr>
          <w:rFonts w:eastAsia="MS UI Gothic" w:cs="Calibri" w:hint="eastAsia"/>
          <w:sz w:val="24"/>
        </w:rPr>
        <w:t>家主または買主</w:t>
      </w:r>
      <w:r w:rsidRPr="0074730A">
        <w:rPr>
          <w:rFonts w:eastAsia="MS UI Gothic" w:cs="Calibri"/>
          <w:sz w:val="24"/>
        </w:rPr>
        <w:t>/</w:t>
      </w:r>
      <w:r w:rsidRPr="0074730A">
        <w:rPr>
          <w:rFonts w:eastAsia="MS UI Gothic" w:cs="Calibri" w:hint="eastAsia"/>
          <w:sz w:val="24"/>
        </w:rPr>
        <w:t>テナントの代理人となる可能性を含む、現時点のまたは推定される利害関係</w:t>
      </w:r>
    </w:p>
    <w:p w14:paraId="77A7B31B" w14:textId="77777777" w:rsidR="00303535" w:rsidRPr="0074730A" w:rsidRDefault="00303535" w:rsidP="00303535">
      <w:pPr>
        <w:pStyle w:val="NumberHanging"/>
        <w:rPr>
          <w:rFonts w:eastAsia="MS UI Gothic" w:cs="Calibri"/>
          <w:sz w:val="24"/>
        </w:rPr>
      </w:pPr>
      <w:r w:rsidRPr="0074730A">
        <w:rPr>
          <w:rFonts w:eastAsia="MS UI Gothic" w:cs="Calibri"/>
          <w:sz w:val="24"/>
        </w:rPr>
        <w:t>6)</w:t>
      </w:r>
      <w:r w:rsidRPr="0074730A">
        <w:rPr>
          <w:rFonts w:eastAsia="MS UI Gothic" w:cs="Calibri"/>
          <w:sz w:val="24"/>
        </w:rPr>
        <w:tab/>
      </w:r>
      <w:r w:rsidRPr="0074730A">
        <w:rPr>
          <w:rFonts w:eastAsia="MS UI Gothic" w:cs="Calibri" w:hint="eastAsia"/>
          <w:sz w:val="24"/>
        </w:rPr>
        <w:t>該当する市場データを含む、意見の根拠</w:t>
      </w:r>
    </w:p>
    <w:p w14:paraId="778F175B" w14:textId="77777777" w:rsidR="00303535" w:rsidRPr="0074730A" w:rsidRDefault="00303535" w:rsidP="00303535">
      <w:pPr>
        <w:pStyle w:val="NumberHanging"/>
        <w:rPr>
          <w:rFonts w:eastAsia="MS UI Gothic" w:cs="Calibri"/>
          <w:sz w:val="24"/>
        </w:rPr>
      </w:pPr>
      <w:r w:rsidRPr="0074730A">
        <w:rPr>
          <w:rFonts w:eastAsia="MS UI Gothic" w:cs="Calibri"/>
          <w:sz w:val="24"/>
        </w:rPr>
        <w:t>7)</w:t>
      </w:r>
      <w:r w:rsidRPr="0074730A">
        <w:rPr>
          <w:rFonts w:eastAsia="MS UI Gothic" w:cs="Calibri"/>
          <w:sz w:val="24"/>
        </w:rPr>
        <w:tab/>
      </w:r>
      <w:r w:rsidRPr="0074730A">
        <w:rPr>
          <w:rFonts w:eastAsia="MS UI Gothic" w:cs="Calibri" w:hint="eastAsia"/>
          <w:sz w:val="24"/>
        </w:rPr>
        <w:t>鑑定以外の意見の場合、そのことについての供述</w:t>
      </w:r>
    </w:p>
    <w:p w14:paraId="477FE456" w14:textId="77777777" w:rsidR="00303535" w:rsidRPr="0074730A" w:rsidRDefault="00303535" w:rsidP="00303535">
      <w:pPr>
        <w:pStyle w:val="NumberHanging"/>
        <w:rPr>
          <w:rFonts w:eastAsia="MS UI Gothic" w:cs="Calibri"/>
          <w:sz w:val="24"/>
        </w:rPr>
      </w:pPr>
      <w:r w:rsidRPr="0074730A">
        <w:rPr>
          <w:rFonts w:eastAsia="MS UI Gothic" w:cs="Calibri"/>
          <w:sz w:val="24"/>
        </w:rPr>
        <w:t>8)</w:t>
      </w:r>
      <w:r w:rsidRPr="0074730A">
        <w:rPr>
          <w:rFonts w:eastAsia="MS UI Gothic" w:cs="Calibri"/>
          <w:sz w:val="24"/>
        </w:rPr>
        <w:tab/>
      </w:r>
      <w:r w:rsidRPr="0074730A">
        <w:rPr>
          <w:rFonts w:eastAsia="MS UI Gothic" w:cs="Calibri" w:hint="eastAsia"/>
          <w:sz w:val="24"/>
        </w:rPr>
        <w:t>物件の外部について実地点検がなされたかどうか、そしてなされた場合はいつなされたかについての開示</w:t>
      </w:r>
    </w:p>
    <w:p w14:paraId="10678ED6" w14:textId="77777777" w:rsidR="00303535" w:rsidRPr="0074730A" w:rsidRDefault="00303535" w:rsidP="00303535">
      <w:pPr>
        <w:pStyle w:val="NumberHanging"/>
        <w:rPr>
          <w:rFonts w:eastAsia="MS UI Gothic" w:cs="Calibri"/>
          <w:sz w:val="24"/>
        </w:rPr>
      </w:pPr>
      <w:r w:rsidRPr="0074730A">
        <w:rPr>
          <w:rFonts w:eastAsia="MS UI Gothic" w:cs="Calibri"/>
          <w:sz w:val="24"/>
        </w:rPr>
        <w:t>9)</w:t>
      </w:r>
      <w:r w:rsidRPr="0074730A">
        <w:rPr>
          <w:rFonts w:eastAsia="MS UI Gothic" w:cs="Calibri"/>
          <w:sz w:val="24"/>
        </w:rPr>
        <w:tab/>
      </w:r>
      <w:r w:rsidRPr="0074730A">
        <w:rPr>
          <w:rFonts w:eastAsia="MS UI Gothic" w:cs="Calibri" w:hint="eastAsia"/>
          <w:sz w:val="24"/>
        </w:rPr>
        <w:t>物件の内部について実地点検がなされたかどうか、なされた場合はいつなされたかについての開示</w:t>
      </w:r>
    </w:p>
    <w:p w14:paraId="6FDF682E" w14:textId="77777777" w:rsidR="00303535" w:rsidRPr="0074730A" w:rsidRDefault="00303535" w:rsidP="00303535">
      <w:pPr>
        <w:pStyle w:val="NumberHanging"/>
        <w:rPr>
          <w:rFonts w:eastAsia="MS UI Gothic" w:cs="Calibri"/>
          <w:sz w:val="24"/>
        </w:rPr>
      </w:pPr>
      <w:r w:rsidRPr="0074730A">
        <w:rPr>
          <w:rFonts w:eastAsia="MS UI Gothic" w:cs="Calibri"/>
          <w:sz w:val="24"/>
        </w:rPr>
        <w:t>10)</w:t>
      </w:r>
      <w:r w:rsidRPr="0074730A">
        <w:rPr>
          <w:rFonts w:eastAsia="MS UI Gothic" w:cs="Calibri"/>
          <w:sz w:val="24"/>
        </w:rPr>
        <w:tab/>
        <w:t>REALTOR®</w:t>
      </w:r>
      <w:r w:rsidRPr="0074730A">
        <w:rPr>
          <w:rFonts w:eastAsia="MS UI Gothic" w:cs="Calibri" w:hint="eastAsia"/>
          <w:sz w:val="24"/>
        </w:rPr>
        <w:t>に利益相反が存在するかどうかについての開示</w:t>
      </w:r>
      <w:r w:rsidRPr="0074730A">
        <w:rPr>
          <w:rFonts w:eastAsia="MS UI Gothic" w:cs="Calibri" w:hint="eastAsia"/>
          <w:i/>
          <w:sz w:val="24"/>
        </w:rPr>
        <w:t>（</w:t>
      </w:r>
      <w:r w:rsidRPr="0074730A">
        <w:rPr>
          <w:rFonts w:eastAsia="MS UI Gothic" w:cs="Calibri"/>
          <w:i/>
          <w:sz w:val="24"/>
        </w:rPr>
        <w:t>2014</w:t>
      </w:r>
      <w:r w:rsidRPr="0074730A">
        <w:rPr>
          <w:rFonts w:eastAsia="MS UI Gothic" w:cs="Calibri" w:hint="eastAsia"/>
          <w:i/>
          <w:sz w:val="24"/>
        </w:rPr>
        <w:t>年</w:t>
      </w:r>
      <w:r w:rsidRPr="0074730A">
        <w:rPr>
          <w:rFonts w:eastAsia="MS UI Gothic" w:cs="Calibri"/>
          <w:i/>
          <w:sz w:val="24"/>
        </w:rPr>
        <w:t>1</w:t>
      </w:r>
      <w:r w:rsidRPr="0074730A">
        <w:rPr>
          <w:rFonts w:eastAsia="MS UI Gothic" w:cs="Calibri" w:hint="eastAsia"/>
          <w:i/>
          <w:sz w:val="24"/>
        </w:rPr>
        <w:t>月改定）</w:t>
      </w:r>
    </w:p>
    <w:p w14:paraId="68AC8EA4"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11-2</w:t>
      </w:r>
    </w:p>
    <w:p w14:paraId="3EE91301" w14:textId="59532396" w:rsidR="00303535" w:rsidRPr="0074730A" w:rsidRDefault="00167CB0" w:rsidP="0074730A">
      <w:pPr>
        <w:pStyle w:val="BulletIndenttext"/>
        <w:spacing w:before="240"/>
        <w:rPr>
          <w:rFonts w:cs="Vrinda"/>
          <w:i/>
          <w:szCs w:val="30"/>
          <w:lang w:bidi="bn-IN"/>
        </w:rPr>
      </w:pPr>
      <w:r w:rsidRPr="0074730A">
        <w:rPr>
          <w:rFonts w:hint="eastAsia"/>
        </w:rPr>
        <w:t>鑑定以外の</w:t>
      </w:r>
      <w:r w:rsidR="00303535" w:rsidRPr="0074730A">
        <w:rPr>
          <w:rFonts w:hint="eastAsia"/>
        </w:rPr>
        <w:t>不動産分野に</w:t>
      </w:r>
      <w:r w:rsidRPr="0074730A">
        <w:rPr>
          <w:rFonts w:hint="eastAsia"/>
        </w:rPr>
        <w:t>関する</w:t>
      </w:r>
      <w:r w:rsidR="00303535" w:rsidRPr="0074730A">
        <w:rPr>
          <w:rFonts w:hint="eastAsia"/>
        </w:rPr>
        <w:t>倫理</w:t>
      </w:r>
      <w:r w:rsidRPr="0074730A">
        <w:rPr>
          <w:rFonts w:hint="eastAsia"/>
        </w:rPr>
        <w:t>規定</w:t>
      </w:r>
      <w:r w:rsidR="00303535" w:rsidRPr="0074730A">
        <w:rPr>
          <w:rFonts w:hint="eastAsia"/>
        </w:rPr>
        <w:t>の義務は、取引の複雑さ、専門家の支援の</w:t>
      </w:r>
      <w:r w:rsidRPr="0074730A">
        <w:rPr>
          <w:rFonts w:hint="eastAsia"/>
        </w:rPr>
        <w:t>利用可能性、そして</w:t>
      </w:r>
      <w:r w:rsidR="00303535" w:rsidRPr="0074730A">
        <w:t>REALTOR®</w:t>
      </w:r>
      <w:r w:rsidR="00303535" w:rsidRPr="0074730A">
        <w:rPr>
          <w:rFonts w:hint="eastAsia"/>
        </w:rPr>
        <w:t>が代理人またはサブエージェントである場合には法令によって求められる信認義務や適用される代理業務の義務を考慮した上で、クライアントや公衆がその権利と利益を保護するために合理的に必要とする能力と実務の基準に従って解釈され、適用される。</w:t>
      </w:r>
      <w:r w:rsidR="00303535" w:rsidRPr="0074730A">
        <w:rPr>
          <w:rFonts w:hint="eastAsia"/>
          <w:i/>
          <w:iCs/>
        </w:rPr>
        <w:t>（</w:t>
      </w:r>
      <w:r w:rsidR="00303535" w:rsidRPr="0074730A">
        <w:rPr>
          <w:b/>
          <w:bCs/>
          <w:i/>
          <w:iCs/>
        </w:rPr>
        <w:t>2025</w:t>
      </w:r>
      <w:r w:rsidR="00303535" w:rsidRPr="0074730A">
        <w:rPr>
          <w:rFonts w:hint="eastAsia"/>
          <w:b/>
          <w:i/>
          <w:iCs/>
        </w:rPr>
        <w:t>年1月</w:t>
      </w:r>
      <w:r w:rsidR="00303535" w:rsidRPr="0074730A">
        <w:rPr>
          <w:rFonts w:hint="eastAsia"/>
          <w:b/>
          <w:bCs/>
          <w:i/>
          <w:iCs/>
        </w:rPr>
        <w:t>改定</w:t>
      </w:r>
      <w:r w:rsidR="00303535" w:rsidRPr="0074730A">
        <w:rPr>
          <w:rFonts w:hint="eastAsia"/>
          <w:i/>
          <w:iCs/>
        </w:rPr>
        <w:t>）</w:t>
      </w:r>
    </w:p>
    <w:p w14:paraId="0E8AD6A6"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lastRenderedPageBreak/>
        <w:t>実務基準</w:t>
      </w:r>
      <w:r w:rsidRPr="0074730A">
        <w:rPr>
          <w:rFonts w:eastAsia="MS UI Gothic" w:cs="Calibri"/>
          <w:bCs/>
          <w:color w:val="auto"/>
          <w:sz w:val="24"/>
          <w:szCs w:val="24"/>
        </w:rPr>
        <w:t>11-3</w:t>
      </w:r>
    </w:p>
    <w:p w14:paraId="7F594424" w14:textId="77777777" w:rsidR="00303535" w:rsidRPr="0074730A" w:rsidRDefault="00303535" w:rsidP="00303535">
      <w:pPr>
        <w:pStyle w:val="BulletIndenttext"/>
      </w:pPr>
      <w:r w:rsidRPr="0074730A">
        <w:t>REALTORS®</w:t>
      </w:r>
      <w:r w:rsidRPr="0074730A">
        <w:rPr>
          <w:rFonts w:hint="eastAsia"/>
        </w:rPr>
        <w:t>が（コミッションとは別の）料金徴収の上でアドバイスまたはカウンセリングをするようなコンサルティングサービスを提供する場合、そのアドバイスは客観的に提供され、その料金はアドバイスや勧告の内容によって左右されるものではない。コンサルティングサービスに仲介または取引サービスを追加して提供する場合、クライアントと</w:t>
      </w:r>
      <w:r w:rsidRPr="0074730A">
        <w:t>REALTOR®</w:t>
      </w:r>
      <w:r w:rsidRPr="0074730A">
        <w:rPr>
          <w:rFonts w:hint="eastAsia"/>
        </w:rPr>
        <w:t>間の事前の合意により別途報酬の支払いが可能である。</w:t>
      </w:r>
      <w:r w:rsidRPr="0074730A">
        <w:rPr>
          <w:i/>
          <w:iCs/>
        </w:rPr>
        <w:t>(1996</w:t>
      </w:r>
      <w:r w:rsidRPr="0074730A">
        <w:rPr>
          <w:rFonts w:hint="eastAsia"/>
          <w:i/>
          <w:iCs/>
        </w:rPr>
        <w:t>年</w:t>
      </w:r>
      <w:r w:rsidRPr="0074730A">
        <w:rPr>
          <w:i/>
          <w:iCs/>
        </w:rPr>
        <w:t>1</w:t>
      </w:r>
      <w:r w:rsidRPr="0074730A">
        <w:rPr>
          <w:rFonts w:hint="eastAsia"/>
          <w:i/>
          <w:iCs/>
        </w:rPr>
        <w:t>月採択</w:t>
      </w:r>
      <w:r w:rsidRPr="0074730A">
        <w:rPr>
          <w:i/>
          <w:iCs/>
        </w:rPr>
        <w:t>)</w:t>
      </w:r>
    </w:p>
    <w:p w14:paraId="1E980EDE"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11-4</w:t>
      </w:r>
    </w:p>
    <w:p w14:paraId="4A7F22CE" w14:textId="77777777" w:rsidR="00303535" w:rsidRPr="0074730A" w:rsidRDefault="00303535" w:rsidP="00303535">
      <w:pPr>
        <w:pStyle w:val="BulletIndenttext"/>
        <w:rPr>
          <w:i/>
        </w:rPr>
      </w:pPr>
      <w:r w:rsidRPr="0074730A">
        <w:rPr>
          <w:rFonts w:hint="eastAsia"/>
        </w:rPr>
        <w:t>第</w:t>
      </w:r>
      <w:r w:rsidRPr="0074730A">
        <w:t>11</w:t>
      </w:r>
      <w:r w:rsidRPr="0074730A">
        <w:rPr>
          <w:rFonts w:hint="eastAsia"/>
        </w:rPr>
        <w:t>条で義務づけている職務能力は、</w:t>
      </w:r>
      <w:r w:rsidRPr="0074730A">
        <w:t>REALTORS®</w:t>
      </w:r>
      <w:r w:rsidRPr="0074730A">
        <w:rPr>
          <w:rFonts w:hint="eastAsia"/>
        </w:rPr>
        <w:t>がクライアントまたは顧客と契約したサービス、倫理規定に明確に定める義務、および法令で定める義務に関するものである。</w:t>
      </w:r>
      <w:r w:rsidRPr="0074730A">
        <w:rPr>
          <w:i/>
          <w:iCs/>
        </w:rPr>
        <w:t>(2002</w:t>
      </w:r>
      <w:r w:rsidRPr="0074730A">
        <w:rPr>
          <w:rFonts w:hint="eastAsia"/>
          <w:i/>
          <w:iCs/>
        </w:rPr>
        <w:t>年</w:t>
      </w:r>
      <w:r w:rsidRPr="0074730A">
        <w:rPr>
          <w:i/>
          <w:iCs/>
        </w:rPr>
        <w:t>1</w:t>
      </w:r>
      <w:r w:rsidRPr="0074730A">
        <w:rPr>
          <w:rFonts w:hint="eastAsia"/>
          <w:i/>
          <w:iCs/>
        </w:rPr>
        <w:t>月採択</w:t>
      </w:r>
      <w:r w:rsidRPr="0074730A">
        <w:rPr>
          <w:i/>
          <w:iCs/>
        </w:rPr>
        <w:t>)</w:t>
      </w:r>
    </w:p>
    <w:p w14:paraId="0A670F9B" w14:textId="77777777" w:rsidR="00303535" w:rsidRPr="0074730A" w:rsidRDefault="00303535" w:rsidP="00303535">
      <w:pPr>
        <w:pStyle w:val="SmallSubhead"/>
        <w:rPr>
          <w:rFonts w:cs="Calibri"/>
          <w:color w:val="auto"/>
        </w:rPr>
      </w:pPr>
      <w:r w:rsidRPr="0074730A">
        <w:rPr>
          <w:rFonts w:eastAsia="MS UI Gothic" w:cs="Calibri" w:hint="eastAsia"/>
          <w:color w:val="auto"/>
          <w:szCs w:val="28"/>
        </w:rPr>
        <w:t>第</w:t>
      </w:r>
      <w:r w:rsidRPr="0074730A">
        <w:rPr>
          <w:rFonts w:eastAsia="MS UI Gothic" w:cs="Calibri"/>
          <w:color w:val="auto"/>
          <w:szCs w:val="28"/>
        </w:rPr>
        <w:t>12</w:t>
      </w:r>
      <w:r w:rsidRPr="0074730A">
        <w:rPr>
          <w:rFonts w:eastAsia="MS UI Gothic" w:cs="Calibri" w:hint="eastAsia"/>
          <w:color w:val="auto"/>
          <w:szCs w:val="28"/>
        </w:rPr>
        <w:t>条</w:t>
      </w:r>
    </w:p>
    <w:p w14:paraId="2ECE6DD3" w14:textId="77777777" w:rsidR="00303535" w:rsidRPr="0074730A" w:rsidRDefault="00303535" w:rsidP="00303535">
      <w:pPr>
        <w:rPr>
          <w:rFonts w:cs="Calibri"/>
          <w:sz w:val="24"/>
        </w:rPr>
      </w:pPr>
      <w:r w:rsidRPr="0074730A">
        <w:rPr>
          <w:rFonts w:eastAsia="MS UI Gothic" w:cs="Calibri"/>
          <w:sz w:val="24"/>
        </w:rPr>
        <w:t>REALTORS®</w:t>
      </w:r>
      <w:r w:rsidRPr="0074730A">
        <w:rPr>
          <w:rFonts w:eastAsia="MS UI Gothic" w:cs="Calibri" w:hint="eastAsia"/>
          <w:sz w:val="24"/>
        </w:rPr>
        <w:t>は、不動産に関しては正直に真実を語り、またその宣伝、マーケティング、その他の表明においては実態を偽りなく伝える。</w:t>
      </w:r>
      <w:r w:rsidRPr="0074730A">
        <w:rPr>
          <w:rFonts w:eastAsia="MS UI Gothic" w:cs="Calibri"/>
          <w:sz w:val="24"/>
        </w:rPr>
        <w:t>REALTORS®</w:t>
      </w:r>
      <w:r w:rsidRPr="0074730A">
        <w:rPr>
          <w:rFonts w:eastAsia="MS UI Gothic" w:cs="Calibri" w:hint="eastAsia"/>
          <w:sz w:val="24"/>
        </w:rPr>
        <w:t>は、その宣伝、マーケティング、その他の表明において自分が不動産の専門家であることを明確にするとともに、不動産に関するすべてのコミュニケーションの相手に対し、そのコミュニケーションが不動産の専門家からのものであることを現在に至るまで、また今後においても常に通知することを確実にする。</w:t>
      </w:r>
      <w:r w:rsidRPr="0074730A">
        <w:rPr>
          <w:rFonts w:eastAsia="MS UI Gothic" w:cs="Calibri"/>
          <w:i/>
          <w:iCs/>
          <w:sz w:val="24"/>
        </w:rPr>
        <w:t>(2008</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4057FA30"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12-1</w:t>
      </w:r>
    </w:p>
    <w:p w14:paraId="0A25E8AB" w14:textId="77777777" w:rsidR="00303535" w:rsidRPr="0074730A" w:rsidRDefault="00303535" w:rsidP="00303535">
      <w:pPr>
        <w:pStyle w:val="BulletBod"/>
        <w:numPr>
          <w:ilvl w:val="0"/>
          <w:numId w:val="0"/>
        </w:numPr>
        <w:ind w:left="180"/>
        <w:rPr>
          <w:color w:val="auto"/>
        </w:rPr>
      </w:pPr>
      <w:r w:rsidRPr="0074730A">
        <w:rPr>
          <w:rFonts w:cs="Calibri"/>
          <w:color w:val="auto"/>
        </w:rPr>
        <w:t>REALTORS®</w:t>
      </w:r>
      <w:r w:rsidRPr="0074730A">
        <w:rPr>
          <w:rFonts w:hint="eastAsia"/>
          <w:color w:val="auto"/>
        </w:rPr>
        <w:t>は、クライアントや顧客への仲介サービスが無料であると表明してはならなりません。ただし、</w:t>
      </w:r>
      <w:r w:rsidRPr="0074730A">
        <w:rPr>
          <w:rFonts w:cs="Calibri"/>
          <w:color w:val="auto"/>
        </w:rPr>
        <w:t>REALTORS®</w:t>
      </w:r>
      <w:r w:rsidRPr="0074730A">
        <w:rPr>
          <w:rFonts w:hint="eastAsia"/>
          <w:color w:val="auto"/>
        </w:rPr>
        <w:t>がそのサービスに対していかなる場所からも金銭的報酬を受け取らない場合はこの限りではありません。</w:t>
      </w:r>
      <w:r w:rsidRPr="0074730A">
        <w:rPr>
          <w:i/>
          <w:iCs/>
          <w:color w:val="auto"/>
        </w:rPr>
        <w:t>(2022</w:t>
      </w:r>
      <w:r w:rsidRPr="0074730A">
        <w:rPr>
          <w:rFonts w:hint="eastAsia"/>
          <w:i/>
          <w:iCs/>
          <w:color w:val="auto"/>
        </w:rPr>
        <w:t>年</w:t>
      </w:r>
      <w:r w:rsidRPr="0074730A">
        <w:rPr>
          <w:i/>
          <w:iCs/>
          <w:color w:val="auto"/>
        </w:rPr>
        <w:t>1</w:t>
      </w:r>
      <w:r w:rsidRPr="0074730A">
        <w:rPr>
          <w:rFonts w:hint="eastAsia"/>
          <w:i/>
          <w:iCs/>
          <w:color w:val="auto"/>
        </w:rPr>
        <w:t>月改定</w:t>
      </w:r>
      <w:r w:rsidRPr="0074730A">
        <w:rPr>
          <w:i/>
          <w:iCs/>
          <w:color w:val="auto"/>
        </w:rPr>
        <w:t>)</w:t>
      </w:r>
    </w:p>
    <w:p w14:paraId="6B5BAACE"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12-2</w:t>
      </w:r>
    </w:p>
    <w:p w14:paraId="36B49400" w14:textId="77777777" w:rsidR="00303535" w:rsidRPr="0074730A" w:rsidRDefault="00303535" w:rsidP="00303535">
      <w:pPr>
        <w:pStyle w:val="BulletIndenttext"/>
      </w:pPr>
    </w:p>
    <w:p w14:paraId="489EA4E2"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12-3</w:t>
      </w:r>
    </w:p>
    <w:p w14:paraId="092846A0" w14:textId="77777777" w:rsidR="00303535" w:rsidRPr="0074730A" w:rsidRDefault="00303535" w:rsidP="00303535">
      <w:pPr>
        <w:pStyle w:val="BulletIndenttext"/>
        <w:rPr>
          <w:i/>
        </w:rPr>
      </w:pPr>
      <w:r w:rsidRPr="0074730A">
        <w:rPr>
          <w:rFonts w:hint="eastAsia"/>
        </w:rPr>
        <w:t>リスティング、販売、購入、またはリースの勧誘のためにプレミアム、賞品、商品値引き、その他のインセンティブを提供することは、例えその提供者である</w:t>
      </w:r>
      <w:r w:rsidRPr="0074730A">
        <w:t>REALTOR®</w:t>
      </w:r>
      <w:r w:rsidRPr="0074730A">
        <w:rPr>
          <w:rFonts w:hint="eastAsia"/>
        </w:rPr>
        <w:t>を通してリスティング、販売、購入、またはリースをすることがその利益を得るための条件であっても、それ自体が倫理に反するわけではない。ただし、</w:t>
      </w:r>
      <w:r w:rsidRPr="0074730A">
        <w:t>REALTORS®</w:t>
      </w:r>
      <w:r w:rsidRPr="0074730A">
        <w:rPr>
          <w:rFonts w:hint="eastAsia"/>
        </w:rPr>
        <w:t>はそのような宣伝または公的もしくは私的な表明においては、</w:t>
      </w:r>
      <w:r w:rsidRPr="0074730A">
        <w:t>REALTOR®</w:t>
      </w:r>
      <w:r w:rsidRPr="0074730A">
        <w:rPr>
          <w:rFonts w:hint="eastAsia"/>
        </w:rPr>
        <w:t>の提供するものを受け取りたいかその利益を得たいと思っている当事者がその提供条件のすべてを事前に明確で徹底的に理解できるように、誠実に行動し、細心の注意を払わなければならない。ビジネス獲得のためにインセンティブを提供することは、州の法律により、また該当する実務基準で定める倫理上の義務により制限を受ける対象となる。</w:t>
      </w:r>
      <w:r w:rsidRPr="0074730A">
        <w:rPr>
          <w:i/>
          <w:iCs/>
        </w:rPr>
        <w:t>(1995</w:t>
      </w:r>
      <w:r w:rsidRPr="0074730A">
        <w:rPr>
          <w:rFonts w:hint="eastAsia"/>
          <w:i/>
          <w:iCs/>
        </w:rPr>
        <w:t>年</w:t>
      </w:r>
      <w:r w:rsidRPr="0074730A">
        <w:rPr>
          <w:i/>
          <w:iCs/>
        </w:rPr>
        <w:t>1</w:t>
      </w:r>
      <w:r w:rsidRPr="0074730A">
        <w:rPr>
          <w:rFonts w:hint="eastAsia"/>
          <w:i/>
          <w:iCs/>
        </w:rPr>
        <w:t>月改定</w:t>
      </w:r>
      <w:r w:rsidRPr="0074730A">
        <w:rPr>
          <w:i/>
          <w:iCs/>
        </w:rPr>
        <w:t>)</w:t>
      </w:r>
    </w:p>
    <w:p w14:paraId="692A1767"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12-4</w:t>
      </w:r>
    </w:p>
    <w:p w14:paraId="0ED0BBDD" w14:textId="77777777" w:rsidR="00303535" w:rsidRPr="0074730A" w:rsidRDefault="00303535" w:rsidP="00303535">
      <w:pPr>
        <w:pStyle w:val="BulletIndenttext"/>
        <w:rPr>
          <w:i/>
        </w:rPr>
      </w:pPr>
      <w:r w:rsidRPr="0074730A">
        <w:t>REALTORS®</w:t>
      </w:r>
      <w:r w:rsidRPr="0074730A">
        <w:rPr>
          <w:rFonts w:hint="eastAsia"/>
        </w:rPr>
        <w:t>は自分に権限のない物件について販売・リースまたは宣伝を申し出てはならない。</w:t>
      </w:r>
      <w:r w:rsidRPr="0074730A">
        <w:t>REALTORS®</w:t>
      </w:r>
      <w:r w:rsidRPr="0074730A">
        <w:rPr>
          <w:rFonts w:hint="eastAsia"/>
        </w:rPr>
        <w:t>はリスティングブローカーまたはサブエージェントとして行動する際は、売主</w:t>
      </w:r>
      <w:r w:rsidRPr="0074730A">
        <w:t>/</w:t>
      </w:r>
      <w:r w:rsidRPr="0074730A">
        <w:rPr>
          <w:rFonts w:hint="eastAsia"/>
        </w:rPr>
        <w:t>家主と合意した価格以外を引用してはならない。</w:t>
      </w:r>
      <w:r w:rsidRPr="0074730A">
        <w:rPr>
          <w:i/>
          <w:iCs/>
        </w:rPr>
        <w:t>(1993</w:t>
      </w:r>
      <w:r w:rsidRPr="0074730A">
        <w:rPr>
          <w:rFonts w:hint="eastAsia"/>
          <w:i/>
          <w:iCs/>
        </w:rPr>
        <w:t>年</w:t>
      </w:r>
      <w:r w:rsidRPr="0074730A">
        <w:rPr>
          <w:i/>
          <w:iCs/>
        </w:rPr>
        <w:t>1</w:t>
      </w:r>
      <w:r w:rsidRPr="0074730A">
        <w:rPr>
          <w:rFonts w:hint="eastAsia"/>
          <w:i/>
          <w:iCs/>
        </w:rPr>
        <w:t>月改定</w:t>
      </w:r>
      <w:r w:rsidRPr="0074730A">
        <w:rPr>
          <w:i/>
          <w:iCs/>
        </w:rPr>
        <w:t>)</w:t>
      </w:r>
    </w:p>
    <w:p w14:paraId="78C3C0E8"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12-5</w:t>
      </w:r>
    </w:p>
    <w:p w14:paraId="08CC8A42" w14:textId="77777777" w:rsidR="00303535" w:rsidRPr="0074730A" w:rsidRDefault="00303535" w:rsidP="00303535">
      <w:pPr>
        <w:pStyle w:val="BulletIndenttext"/>
        <w:rPr>
          <w:i/>
        </w:rPr>
      </w:pPr>
      <w:r w:rsidRPr="0074730A">
        <w:t>REALTORS®</w:t>
      </w:r>
      <w:r w:rsidRPr="0074730A">
        <w:rPr>
          <w:rFonts w:hint="eastAsia"/>
        </w:rPr>
        <w:t>は、宣伝広告において、または表示へのリンクを介した電子的な宣伝広告において、すべての必要な開示事項を伴って、</w:t>
      </w:r>
      <w:r w:rsidRPr="0074730A">
        <w:t>REALTOR®</w:t>
      </w:r>
      <w:r w:rsidRPr="0074730A">
        <w:rPr>
          <w:rFonts w:hint="eastAsia"/>
        </w:rPr>
        <w:t>の会社名を妥当で明白な形で開示することなしに、不動産サービ</w:t>
      </w:r>
      <w:r w:rsidRPr="0074730A">
        <w:rPr>
          <w:rFonts w:hint="eastAsia"/>
        </w:rPr>
        <w:lastRenderedPageBreak/>
        <w:t>スまたはリスティングした物件をいかなる媒体（電子的、印刷物、ラジオ、テレビなど）においても宣伝してはならず、また関係者や雇用人にそれを許可してもならない。</w:t>
      </w:r>
      <w:r w:rsidRPr="0074730A">
        <w:rPr>
          <w:i/>
          <w:iCs/>
        </w:rPr>
        <w:t>(1986</w:t>
      </w:r>
      <w:r w:rsidRPr="0074730A">
        <w:rPr>
          <w:rFonts w:hint="eastAsia"/>
          <w:i/>
          <w:iCs/>
        </w:rPr>
        <w:t>年</w:t>
      </w:r>
      <w:r w:rsidRPr="0074730A">
        <w:rPr>
          <w:i/>
          <w:iCs/>
        </w:rPr>
        <w:t>11</w:t>
      </w:r>
      <w:r w:rsidRPr="0074730A">
        <w:rPr>
          <w:rFonts w:hint="eastAsia"/>
          <w:i/>
          <w:iCs/>
        </w:rPr>
        <w:t>月採択、</w:t>
      </w:r>
      <w:r w:rsidRPr="0074730A">
        <w:rPr>
          <w:i/>
          <w:iCs/>
        </w:rPr>
        <w:t>2016</w:t>
      </w:r>
      <w:r w:rsidRPr="0074730A">
        <w:rPr>
          <w:rFonts w:hint="eastAsia"/>
          <w:i/>
          <w:iCs/>
        </w:rPr>
        <w:t>年</w:t>
      </w:r>
      <w:r w:rsidRPr="0074730A">
        <w:rPr>
          <w:i/>
          <w:iCs/>
        </w:rPr>
        <w:t>1</w:t>
      </w:r>
      <w:r w:rsidRPr="0074730A">
        <w:rPr>
          <w:rFonts w:hint="eastAsia"/>
          <w:i/>
          <w:iCs/>
        </w:rPr>
        <w:t>月改定</w:t>
      </w:r>
      <w:r w:rsidRPr="0074730A">
        <w:rPr>
          <w:i/>
          <w:iCs/>
        </w:rPr>
        <w:t>)</w:t>
      </w:r>
    </w:p>
    <w:p w14:paraId="29E0B0C3"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12-6</w:t>
      </w:r>
    </w:p>
    <w:p w14:paraId="2BE9F7D1" w14:textId="77777777" w:rsidR="00303535" w:rsidRPr="0074730A" w:rsidRDefault="00303535" w:rsidP="00303535">
      <w:pPr>
        <w:pStyle w:val="BulletIndenttext"/>
      </w:pPr>
      <w:r w:rsidRPr="0074730A">
        <w:t>REALTORS®</w:t>
      </w:r>
      <w:r w:rsidRPr="0074730A">
        <w:rPr>
          <w:rFonts w:hint="eastAsia"/>
        </w:rPr>
        <w:t>は、自分が所有権を持っているリスティングされていない物件を宣伝するときは、自分が所有者</w:t>
      </w:r>
      <w:r w:rsidRPr="0074730A">
        <w:t>/</w:t>
      </w:r>
      <w:r w:rsidRPr="0074730A">
        <w:rPr>
          <w:rFonts w:hint="eastAsia"/>
        </w:rPr>
        <w:t>家主でありかつ</w:t>
      </w:r>
      <w:r w:rsidRPr="0074730A">
        <w:t>REALTORS®</w:t>
      </w:r>
      <w:r w:rsidRPr="0074730A">
        <w:rPr>
          <w:rFonts w:hint="eastAsia"/>
        </w:rPr>
        <w:t>又は不動産免許所有者であるという二重の立場であることを開示する。</w:t>
      </w:r>
      <w:r w:rsidRPr="0074730A">
        <w:rPr>
          <w:i/>
          <w:iCs/>
        </w:rPr>
        <w:t>(1993</w:t>
      </w:r>
      <w:r w:rsidRPr="0074730A">
        <w:rPr>
          <w:rFonts w:hint="eastAsia"/>
          <w:i/>
          <w:iCs/>
        </w:rPr>
        <w:t>年</w:t>
      </w:r>
      <w:r w:rsidRPr="0074730A">
        <w:rPr>
          <w:i/>
          <w:iCs/>
        </w:rPr>
        <w:t>1</w:t>
      </w:r>
      <w:r w:rsidRPr="0074730A">
        <w:rPr>
          <w:rFonts w:hint="eastAsia"/>
          <w:i/>
          <w:iCs/>
        </w:rPr>
        <w:t>月改定</w:t>
      </w:r>
      <w:r w:rsidRPr="0074730A">
        <w:rPr>
          <w:i/>
          <w:iCs/>
        </w:rPr>
        <w:t>)</w:t>
      </w:r>
    </w:p>
    <w:p w14:paraId="49D4D1A2"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12-7</w:t>
      </w:r>
    </w:p>
    <w:p w14:paraId="047B2359" w14:textId="77777777" w:rsidR="00303535" w:rsidRPr="0074730A" w:rsidRDefault="00303535" w:rsidP="00303535">
      <w:pPr>
        <w:pStyle w:val="BulletIndenttext"/>
      </w:pPr>
      <w:r w:rsidRPr="0074730A">
        <w:rPr>
          <w:rFonts w:hint="eastAsia"/>
        </w:rPr>
        <w:t>物件の「売買成立（</w:t>
      </w:r>
      <w:r w:rsidRPr="0074730A">
        <w:t>SOLD</w:t>
      </w:r>
      <w:r w:rsidRPr="0074730A">
        <w:rPr>
          <w:rFonts w:hint="eastAsia"/>
        </w:rPr>
        <w:t>）」を主張できるのは、リスティングブローカーまたは協力ブローカー（販売ブローカー）としてその取引に関与した</w:t>
      </w:r>
      <w:r w:rsidRPr="0074730A">
        <w:t>REALTORS®</w:t>
      </w:r>
      <w:r w:rsidRPr="0074730A">
        <w:rPr>
          <w:rFonts w:hint="eastAsia"/>
        </w:rPr>
        <w:t>のみである。協力ブローカーはリスティングブローカーの同意を得た場合のみ、クロージングの前に「売買成立」のサインを表示することができる。</w:t>
      </w:r>
      <w:r w:rsidRPr="0074730A">
        <w:rPr>
          <w:i/>
          <w:iCs/>
        </w:rPr>
        <w:t>(1996</w:t>
      </w:r>
      <w:r w:rsidRPr="0074730A">
        <w:rPr>
          <w:rFonts w:hint="eastAsia"/>
          <w:i/>
          <w:iCs/>
        </w:rPr>
        <w:t>年</w:t>
      </w:r>
      <w:r w:rsidRPr="0074730A">
        <w:rPr>
          <w:i/>
          <w:iCs/>
        </w:rPr>
        <w:t>1</w:t>
      </w:r>
      <w:r w:rsidRPr="0074730A">
        <w:rPr>
          <w:rFonts w:hint="eastAsia"/>
          <w:i/>
          <w:iCs/>
        </w:rPr>
        <w:t>月改定</w:t>
      </w:r>
      <w:r w:rsidRPr="0074730A">
        <w:rPr>
          <w:i/>
          <w:iCs/>
        </w:rPr>
        <w:t xml:space="preserve">) </w:t>
      </w:r>
    </w:p>
    <w:p w14:paraId="0307CB9A"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12-8</w:t>
      </w:r>
    </w:p>
    <w:p w14:paraId="5D1A843F" w14:textId="77777777" w:rsidR="00303535" w:rsidRPr="0074730A" w:rsidRDefault="00303535" w:rsidP="00303535">
      <w:pPr>
        <w:pStyle w:val="BulletIndenttext"/>
      </w:pPr>
      <w:r w:rsidRPr="0074730A">
        <w:rPr>
          <w:rFonts w:hint="eastAsia"/>
        </w:rPr>
        <w:t>一般大衆に対して実態を偽りなく伝えるという義務には、</w:t>
      </w:r>
      <w:r w:rsidRPr="0074730A">
        <w:t>REALTORS®</w:t>
      </w:r>
      <w:r w:rsidRPr="0074730A">
        <w:rPr>
          <w:rFonts w:hint="eastAsia"/>
        </w:rPr>
        <w:t>のウェブサイトに表示、提供、または表明されている情報も含まれる。</w:t>
      </w:r>
      <w:r w:rsidRPr="0074730A">
        <w:t>REALTORS®</w:t>
      </w:r>
      <w:r w:rsidRPr="0074730A">
        <w:rPr>
          <w:rFonts w:hint="eastAsia"/>
        </w:rPr>
        <w:t>はウェブサイト上の情報を最新のものに維持するよう妥当な努力をする。</w:t>
      </w:r>
      <w:r w:rsidRPr="0074730A">
        <w:t>REALTOR®</w:t>
      </w:r>
      <w:r w:rsidRPr="0074730A">
        <w:rPr>
          <w:rFonts w:hint="eastAsia"/>
        </w:rPr>
        <w:t>のウェブサイトの情報が古くなったか正確でないことが判明した場合、</w:t>
      </w:r>
      <w:r w:rsidRPr="0074730A">
        <w:t>REALTORS®</w:t>
      </w:r>
      <w:r w:rsidRPr="0074730A">
        <w:rPr>
          <w:rFonts w:hint="eastAsia"/>
        </w:rPr>
        <w:t>は速やかにこれを是正する措置を取る。</w:t>
      </w:r>
      <w:r w:rsidRPr="0074730A">
        <w:rPr>
          <w:i/>
          <w:iCs/>
        </w:rPr>
        <w:t>(2007</w:t>
      </w:r>
      <w:r w:rsidRPr="0074730A">
        <w:rPr>
          <w:rFonts w:hint="eastAsia"/>
          <w:i/>
          <w:iCs/>
        </w:rPr>
        <w:t>年</w:t>
      </w:r>
      <w:r w:rsidRPr="0074730A">
        <w:rPr>
          <w:i/>
          <w:iCs/>
        </w:rPr>
        <w:t>1</w:t>
      </w:r>
      <w:r w:rsidRPr="0074730A">
        <w:rPr>
          <w:rFonts w:hint="eastAsia"/>
          <w:i/>
          <w:iCs/>
        </w:rPr>
        <w:t>月採択</w:t>
      </w:r>
      <w:r w:rsidRPr="0074730A">
        <w:rPr>
          <w:i/>
          <w:iCs/>
        </w:rPr>
        <w:t>)</w:t>
      </w:r>
    </w:p>
    <w:p w14:paraId="5D5052A8"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12-9</w:t>
      </w:r>
    </w:p>
    <w:p w14:paraId="6D7FEBD8" w14:textId="77777777" w:rsidR="00303535" w:rsidRPr="0074730A" w:rsidRDefault="00303535" w:rsidP="00303535">
      <w:pPr>
        <w:pStyle w:val="BulletIndenttext"/>
      </w:pPr>
      <w:r w:rsidRPr="0074730A">
        <w:t>REALTOR®</w:t>
      </w:r>
      <w:r w:rsidRPr="0074730A">
        <w:rPr>
          <w:rFonts w:hint="eastAsia"/>
        </w:rPr>
        <w:t>の会社のウェブサイトには会社名およびどの州で営業免許を取得しているかを妥当でかつ明白な方法で開示する。</w:t>
      </w:r>
    </w:p>
    <w:p w14:paraId="5F879E20" w14:textId="77777777" w:rsidR="00303535" w:rsidRPr="0074730A" w:rsidRDefault="00303535" w:rsidP="00303535">
      <w:pPr>
        <w:pStyle w:val="BulletIndenttext"/>
      </w:pPr>
      <w:r w:rsidRPr="0074730A">
        <w:t>REALTOR®</w:t>
      </w:r>
      <w:r w:rsidRPr="0074730A">
        <w:rPr>
          <w:rFonts w:hint="eastAsia"/>
        </w:rPr>
        <w:t>の会社に関連する</w:t>
      </w:r>
      <w:r w:rsidRPr="0074730A">
        <w:t>REALTORS®</w:t>
      </w:r>
      <w:r w:rsidRPr="0074730A">
        <w:rPr>
          <w:rFonts w:hint="eastAsia"/>
        </w:rPr>
        <w:t>および非協会員不動産免許所有者のウェブサイトでは、会社名と、</w:t>
      </w:r>
      <w:r w:rsidRPr="0074730A">
        <w:t>REALTOR®</w:t>
      </w:r>
      <w:r w:rsidRPr="0074730A">
        <w:rPr>
          <w:rFonts w:hint="eastAsia"/>
        </w:rPr>
        <w:t>もしくは非協会員不動産免許所有者がどの州で営業免許を取得しているかを妥当に明確な方法で開示する。</w:t>
      </w:r>
      <w:r w:rsidRPr="0074730A">
        <w:rPr>
          <w:i/>
          <w:iCs/>
        </w:rPr>
        <w:t>(2007</w:t>
      </w:r>
      <w:r w:rsidRPr="0074730A">
        <w:rPr>
          <w:rFonts w:hint="eastAsia"/>
          <w:i/>
          <w:iCs/>
        </w:rPr>
        <w:t>年</w:t>
      </w:r>
      <w:r w:rsidRPr="0074730A">
        <w:rPr>
          <w:i/>
          <w:iCs/>
        </w:rPr>
        <w:t>1</w:t>
      </w:r>
      <w:r w:rsidRPr="0074730A">
        <w:rPr>
          <w:rFonts w:hint="eastAsia"/>
          <w:i/>
          <w:iCs/>
        </w:rPr>
        <w:t>月採択</w:t>
      </w:r>
      <w:r w:rsidRPr="0074730A">
        <w:rPr>
          <w:i/>
          <w:iCs/>
        </w:rPr>
        <w:t xml:space="preserve">) </w:t>
      </w:r>
    </w:p>
    <w:p w14:paraId="70CA17C0"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12-10</w:t>
      </w:r>
    </w:p>
    <w:p w14:paraId="13FE10B2" w14:textId="77777777" w:rsidR="00303535" w:rsidRPr="0074730A" w:rsidRDefault="00303535" w:rsidP="00303535">
      <w:pPr>
        <w:pStyle w:val="BulletIndenttext"/>
      </w:pPr>
      <w:r w:rsidRPr="0074730A">
        <w:rPr>
          <w:rFonts w:hint="eastAsia"/>
        </w:rPr>
        <w:t>一般大衆に実態を偽りなく伝える</w:t>
      </w:r>
      <w:r w:rsidRPr="0074730A">
        <w:t>REALTORS®</w:t>
      </w:r>
      <w:r w:rsidRPr="0074730A">
        <w:rPr>
          <w:rFonts w:hint="eastAsia"/>
        </w:rPr>
        <w:t>の義務には、インターネットのコンテンツ、画像および使用する</w:t>
      </w:r>
      <w:r w:rsidRPr="0074730A">
        <w:t>URL</w:t>
      </w:r>
      <w:r w:rsidRPr="0074730A">
        <w:rPr>
          <w:rFonts w:hint="eastAsia"/>
        </w:rPr>
        <w:t>やドメイン名も含まれるものとし、</w:t>
      </w:r>
      <w:r w:rsidRPr="0074730A">
        <w:t>REALTORS®</w:t>
      </w:r>
      <w:r w:rsidRPr="0074730A">
        <w:rPr>
          <w:rFonts w:hint="eastAsia"/>
        </w:rPr>
        <w:t>は以下のことを禁止される。</w:t>
      </w:r>
    </w:p>
    <w:p w14:paraId="14D33E87" w14:textId="77777777" w:rsidR="00303535" w:rsidRPr="0074730A" w:rsidRDefault="00303535" w:rsidP="00303535">
      <w:pPr>
        <w:pStyle w:val="NumberHanging"/>
        <w:rPr>
          <w:rFonts w:eastAsia="MS UI Gothic" w:cs="Calibri"/>
          <w:sz w:val="24"/>
        </w:rPr>
      </w:pPr>
      <w:r w:rsidRPr="0074730A">
        <w:rPr>
          <w:rFonts w:eastAsia="MS UI Gothic" w:cs="Calibri"/>
          <w:sz w:val="24"/>
        </w:rPr>
        <w:t>1)</w:t>
      </w:r>
      <w:r w:rsidRPr="0074730A">
        <w:rPr>
          <w:rFonts w:eastAsia="MS UI Gothic" w:cs="Calibri"/>
          <w:sz w:val="24"/>
        </w:rPr>
        <w:tab/>
      </w:r>
      <w:r w:rsidRPr="0074730A">
        <w:rPr>
          <w:rFonts w:eastAsia="MS UI Gothic" w:cs="Calibri" w:hint="eastAsia"/>
          <w:sz w:val="24"/>
        </w:rPr>
        <w:t>不動産仲介のウェブサイトを不正にまたは無許可で構築すること、</w:t>
      </w:r>
    </w:p>
    <w:p w14:paraId="07128DEC" w14:textId="77777777" w:rsidR="00303535" w:rsidRPr="0074730A" w:rsidRDefault="00303535" w:rsidP="00303535">
      <w:pPr>
        <w:pStyle w:val="NumberHanging"/>
        <w:rPr>
          <w:rFonts w:eastAsia="MS UI Gothic" w:cs="Calibri"/>
          <w:sz w:val="24"/>
        </w:rPr>
      </w:pPr>
      <w:r w:rsidRPr="0074730A">
        <w:rPr>
          <w:rFonts w:eastAsia="MS UI Gothic" w:cs="Calibri"/>
          <w:sz w:val="24"/>
        </w:rPr>
        <w:t>2)</w:t>
      </w:r>
      <w:r w:rsidRPr="0074730A">
        <w:rPr>
          <w:rFonts w:eastAsia="MS UI Gothic" w:cs="Calibri"/>
          <w:sz w:val="24"/>
        </w:rPr>
        <w:tab/>
      </w:r>
      <w:r w:rsidRPr="0074730A">
        <w:rPr>
          <w:rFonts w:eastAsia="MS UI Gothic" w:cs="Calibri" w:hint="eastAsia"/>
          <w:sz w:val="24"/>
        </w:rPr>
        <w:t>結果として虚偽となるか誤解を招くような方法でリスティングやその他のコンテンツを操作すること。（例えば、他者が開発したコンテンツを掲示すること）</w:t>
      </w:r>
    </w:p>
    <w:p w14:paraId="6DDB5825" w14:textId="77777777" w:rsidR="00303535" w:rsidRPr="0074730A" w:rsidRDefault="00303535" w:rsidP="00303535">
      <w:pPr>
        <w:pStyle w:val="NumberHanging"/>
        <w:rPr>
          <w:rFonts w:eastAsia="MS UI Gothic" w:cs="Calibri"/>
          <w:sz w:val="24"/>
        </w:rPr>
      </w:pPr>
      <w:r w:rsidRPr="0074730A">
        <w:rPr>
          <w:rFonts w:eastAsia="MS UI Gothic" w:cs="Calibri"/>
          <w:sz w:val="24"/>
        </w:rPr>
        <w:t>3)</w:t>
      </w:r>
      <w:r w:rsidRPr="0074730A">
        <w:rPr>
          <w:rFonts w:eastAsia="MS UI Gothic" w:cs="Calibri"/>
          <w:sz w:val="24"/>
        </w:rPr>
        <w:tab/>
      </w:r>
      <w:r w:rsidRPr="0074730A">
        <w:rPr>
          <w:rFonts w:eastAsia="MS UI Gothic" w:cs="Calibri" w:hint="eastAsia"/>
          <w:sz w:val="24"/>
        </w:rPr>
        <w:t>メタタグ、キーワード、その他のデバイスや方法を虚偽に使用することによりインターネット・トラフィックを操作、方向転換し、または逸脱させること。</w:t>
      </w:r>
    </w:p>
    <w:p w14:paraId="12D1733D" w14:textId="77777777" w:rsidR="00303535" w:rsidRPr="0074730A" w:rsidRDefault="00303535" w:rsidP="00303535">
      <w:pPr>
        <w:pStyle w:val="NumberHanging"/>
        <w:rPr>
          <w:rFonts w:eastAsia="MS UI Gothic" w:cs="Calibri"/>
          <w:sz w:val="24"/>
        </w:rPr>
      </w:pPr>
      <w:r w:rsidRPr="0074730A">
        <w:rPr>
          <w:rFonts w:eastAsia="MS UI Gothic" w:cs="Calibri"/>
          <w:sz w:val="24"/>
        </w:rPr>
        <w:t>4)</w:t>
      </w:r>
      <w:r w:rsidRPr="0074730A">
        <w:rPr>
          <w:rFonts w:eastAsia="MS UI Gothic" w:cs="Calibri"/>
          <w:sz w:val="24"/>
        </w:rPr>
        <w:tab/>
      </w:r>
      <w:r w:rsidRPr="0074730A">
        <w:rPr>
          <w:rFonts w:eastAsia="MS UI Gothic" w:cs="Calibri" w:hint="eastAsia"/>
          <w:sz w:val="24"/>
        </w:rPr>
        <w:t>他者が開発したコンテンツを出所表示なしで、または許可なく表示すること。</w:t>
      </w:r>
    </w:p>
    <w:p w14:paraId="083E9EF0" w14:textId="77777777" w:rsidR="00303535" w:rsidRPr="0074730A" w:rsidRDefault="00303535" w:rsidP="00303535">
      <w:pPr>
        <w:pStyle w:val="NumberHanging"/>
        <w:rPr>
          <w:rFonts w:eastAsia="MS UI Gothic" w:cs="Calibri"/>
          <w:sz w:val="24"/>
        </w:rPr>
      </w:pPr>
      <w:r w:rsidRPr="0074730A">
        <w:rPr>
          <w:rFonts w:eastAsia="MS UI Gothic" w:cs="Calibri"/>
          <w:sz w:val="24"/>
        </w:rPr>
        <w:t>5)</w:t>
      </w:r>
      <w:r w:rsidRPr="0074730A">
        <w:rPr>
          <w:rFonts w:eastAsia="MS UI Gothic" w:cs="Calibri"/>
          <w:sz w:val="24"/>
        </w:rPr>
        <w:tab/>
      </w:r>
      <w:r w:rsidRPr="0074730A">
        <w:rPr>
          <w:rFonts w:eastAsia="MS UI Gothic" w:cs="Calibri" w:hint="eastAsia"/>
          <w:sz w:val="24"/>
        </w:rPr>
        <w:t>誤解を招く画像を使用するなど、その他の方法で消費者に誤解を招くこと。</w:t>
      </w:r>
      <w:r w:rsidRPr="0074730A">
        <w:rPr>
          <w:rFonts w:eastAsia="MS UI Gothic" w:cs="Calibri"/>
          <w:i/>
          <w:iCs/>
          <w:sz w:val="24"/>
        </w:rPr>
        <w:t>(2007</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月採択、</w:t>
      </w:r>
      <w:r w:rsidRPr="0074730A">
        <w:rPr>
          <w:rFonts w:eastAsia="MS UI Gothic" w:cs="Calibri"/>
          <w:i/>
          <w:iCs/>
          <w:sz w:val="24"/>
        </w:rPr>
        <w:t>2013</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 xml:space="preserve">) </w:t>
      </w:r>
    </w:p>
    <w:p w14:paraId="6564245E"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12-11</w:t>
      </w:r>
    </w:p>
    <w:p w14:paraId="4DD4196B" w14:textId="77777777" w:rsidR="00303535" w:rsidRPr="0074730A" w:rsidRDefault="00303535" w:rsidP="00303535">
      <w:pPr>
        <w:pStyle w:val="BulletIndenttext"/>
      </w:pPr>
      <w:r w:rsidRPr="0074730A">
        <w:rPr>
          <w:rFonts w:hint="eastAsia"/>
        </w:rPr>
        <w:t>インターネットを通して収集した消費者情報を共有または販売しようとする</w:t>
      </w:r>
      <w:r w:rsidRPr="0074730A">
        <w:t>REALTORS®</w:t>
      </w:r>
      <w:r w:rsidRPr="0074730A">
        <w:rPr>
          <w:rFonts w:hint="eastAsia"/>
        </w:rPr>
        <w:t>は、妥当でわかりやすく明白な方法でその可能性について開示するものとする。</w:t>
      </w:r>
      <w:r w:rsidRPr="0074730A">
        <w:rPr>
          <w:i/>
          <w:iCs/>
        </w:rPr>
        <w:t>(2007</w:t>
      </w:r>
      <w:r w:rsidRPr="0074730A">
        <w:rPr>
          <w:rFonts w:hint="eastAsia"/>
          <w:i/>
          <w:iCs/>
        </w:rPr>
        <w:t>年</w:t>
      </w:r>
      <w:r w:rsidRPr="0074730A">
        <w:rPr>
          <w:i/>
          <w:iCs/>
        </w:rPr>
        <w:t>1</w:t>
      </w:r>
      <w:r w:rsidRPr="0074730A">
        <w:rPr>
          <w:rFonts w:hint="eastAsia"/>
          <w:i/>
          <w:iCs/>
        </w:rPr>
        <w:t>月採択</w:t>
      </w:r>
      <w:r w:rsidRPr="0074730A">
        <w:rPr>
          <w:i/>
          <w:iCs/>
        </w:rPr>
        <w:t>)</w:t>
      </w:r>
    </w:p>
    <w:p w14:paraId="5CDFED98"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lastRenderedPageBreak/>
        <w:t>実務基準</w:t>
      </w:r>
      <w:r w:rsidRPr="0074730A">
        <w:rPr>
          <w:rFonts w:eastAsia="MS UI Gothic" w:cs="Calibri"/>
          <w:bCs/>
          <w:color w:val="auto"/>
          <w:sz w:val="24"/>
          <w:szCs w:val="24"/>
        </w:rPr>
        <w:t>12-12</w:t>
      </w:r>
    </w:p>
    <w:p w14:paraId="15AAC440" w14:textId="77777777" w:rsidR="00303535" w:rsidRPr="0074730A" w:rsidRDefault="00303535" w:rsidP="00303535">
      <w:pPr>
        <w:pStyle w:val="BulletIndenttext"/>
      </w:pPr>
      <w:r w:rsidRPr="0074730A">
        <w:t>REALTORS®</w:t>
      </w:r>
      <w:r w:rsidRPr="0074730A">
        <w:rPr>
          <w:rFonts w:hint="eastAsia"/>
        </w:rPr>
        <w:t>は以下のことをしてはならない。</w:t>
      </w:r>
    </w:p>
    <w:p w14:paraId="53379188" w14:textId="77777777" w:rsidR="00303535" w:rsidRPr="0074730A" w:rsidRDefault="00303535" w:rsidP="00303535">
      <w:pPr>
        <w:pStyle w:val="NumberHanging"/>
        <w:rPr>
          <w:rFonts w:eastAsia="MS UI Gothic" w:cs="Calibri"/>
          <w:sz w:val="24"/>
        </w:rPr>
      </w:pPr>
      <w:r w:rsidRPr="0074730A">
        <w:rPr>
          <w:rFonts w:eastAsia="MS UI Gothic" w:cs="Calibri"/>
          <w:sz w:val="24"/>
        </w:rPr>
        <w:t>1)</w:t>
      </w:r>
      <w:r w:rsidRPr="0074730A">
        <w:rPr>
          <w:rFonts w:eastAsia="MS UI Gothic" w:cs="Calibri"/>
          <w:sz w:val="24"/>
        </w:rPr>
        <w:tab/>
      </w:r>
      <w:r w:rsidRPr="0074730A">
        <w:rPr>
          <w:rFonts w:eastAsia="MS UI Gothic" w:cs="Calibri" w:hint="eastAsia"/>
          <w:sz w:val="24"/>
        </w:rPr>
        <w:t>実態とかけ離れた</w:t>
      </w:r>
      <w:r w:rsidRPr="0074730A">
        <w:rPr>
          <w:rFonts w:eastAsia="MS UI Gothic" w:cs="Calibri"/>
          <w:sz w:val="24"/>
        </w:rPr>
        <w:t>URL</w:t>
      </w:r>
      <w:r w:rsidRPr="0074730A">
        <w:rPr>
          <w:rFonts w:eastAsia="MS UI Gothic" w:cs="Calibri" w:hint="eastAsia"/>
          <w:sz w:val="24"/>
        </w:rPr>
        <w:t>やドメイン名を使用すること</w:t>
      </w:r>
    </w:p>
    <w:p w14:paraId="15D6F6C9" w14:textId="77777777" w:rsidR="00303535" w:rsidRPr="0074730A" w:rsidRDefault="00303535" w:rsidP="00303535">
      <w:pPr>
        <w:pStyle w:val="NumberHanging"/>
        <w:rPr>
          <w:rFonts w:eastAsia="MS UI Gothic" w:cs="Calibri"/>
          <w:sz w:val="24"/>
        </w:rPr>
      </w:pPr>
      <w:r w:rsidRPr="0074730A">
        <w:rPr>
          <w:rFonts w:eastAsia="MS UI Gothic" w:cs="Calibri"/>
          <w:sz w:val="24"/>
        </w:rPr>
        <w:t>2)</w:t>
      </w:r>
      <w:r w:rsidRPr="0074730A">
        <w:rPr>
          <w:rFonts w:eastAsia="MS UI Gothic" w:cs="Calibri"/>
          <w:sz w:val="24"/>
        </w:rPr>
        <w:tab/>
      </w:r>
      <w:r w:rsidRPr="0074730A">
        <w:rPr>
          <w:rFonts w:eastAsia="MS UI Gothic" w:cs="Calibri" w:hint="eastAsia"/>
          <w:sz w:val="24"/>
        </w:rPr>
        <w:t>それを使用すると実態とかけ離れてしまうような</w:t>
      </w:r>
      <w:r w:rsidRPr="0074730A">
        <w:rPr>
          <w:rFonts w:eastAsia="MS UI Gothic" w:cs="Calibri"/>
          <w:sz w:val="24"/>
        </w:rPr>
        <w:t>URL</w:t>
      </w:r>
      <w:r w:rsidRPr="0074730A">
        <w:rPr>
          <w:rFonts w:eastAsia="MS UI Gothic" w:cs="Calibri" w:hint="eastAsia"/>
          <w:sz w:val="24"/>
        </w:rPr>
        <w:t>やドメイン名を登録すること。</w:t>
      </w:r>
      <w:r w:rsidRPr="0074730A">
        <w:rPr>
          <w:rFonts w:eastAsia="MS UI Gothic" w:cs="Calibri"/>
          <w:i/>
          <w:iCs/>
          <w:sz w:val="24"/>
        </w:rPr>
        <w:t>(2008</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月採択</w:t>
      </w:r>
      <w:r w:rsidRPr="0074730A">
        <w:rPr>
          <w:rFonts w:eastAsia="MS UI Gothic" w:cs="Calibri"/>
          <w:i/>
          <w:iCs/>
          <w:sz w:val="24"/>
        </w:rPr>
        <w:t>)</w:t>
      </w:r>
    </w:p>
    <w:p w14:paraId="72C63177" w14:textId="77777777" w:rsidR="00303535" w:rsidRPr="0074730A" w:rsidRDefault="00303535" w:rsidP="00303535">
      <w:pPr>
        <w:pStyle w:val="BulletBod"/>
        <w:rPr>
          <w:rFonts w:eastAsia="MS UI Gothic"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12-13</w:t>
      </w:r>
    </w:p>
    <w:p w14:paraId="3864A821" w14:textId="77777777" w:rsidR="00303535" w:rsidRPr="0074730A" w:rsidRDefault="00303535" w:rsidP="00303535">
      <w:pPr>
        <w:pStyle w:val="BulletIndenttext"/>
      </w:pPr>
      <w:r w:rsidRPr="0074730A">
        <w:rPr>
          <w:rFonts w:hint="eastAsia"/>
        </w:rPr>
        <w:t>宣伝、マーケティング、およびその他の表明において実態を偽りなく伝える義務により、</w:t>
      </w:r>
      <w:r w:rsidRPr="0074730A">
        <w:t>REALTORS®</w:t>
      </w:r>
      <w:r w:rsidRPr="0074730A">
        <w:rPr>
          <w:rFonts w:hint="eastAsia"/>
        </w:rPr>
        <w:t>は本人が合法的に使用することができるプロフェッショナルな称号、認定証、その他の資格証明のみを使用、表示することが許可されている。</w:t>
      </w:r>
      <w:r w:rsidRPr="0074730A">
        <w:rPr>
          <w:i/>
          <w:iCs/>
        </w:rPr>
        <w:t>(2008</w:t>
      </w:r>
      <w:r w:rsidRPr="0074730A">
        <w:rPr>
          <w:rFonts w:hint="eastAsia"/>
          <w:i/>
          <w:iCs/>
        </w:rPr>
        <w:t>年</w:t>
      </w:r>
      <w:r w:rsidRPr="0074730A">
        <w:rPr>
          <w:i/>
          <w:iCs/>
        </w:rPr>
        <w:t>1</w:t>
      </w:r>
      <w:r w:rsidRPr="0074730A">
        <w:rPr>
          <w:rFonts w:hint="eastAsia"/>
          <w:i/>
          <w:iCs/>
        </w:rPr>
        <w:t>月採択</w:t>
      </w:r>
      <w:r w:rsidRPr="0074730A">
        <w:rPr>
          <w:i/>
          <w:iCs/>
        </w:rPr>
        <w:t>)</w:t>
      </w:r>
    </w:p>
    <w:p w14:paraId="0892C43F" w14:textId="77777777" w:rsidR="00303535" w:rsidRPr="0074730A" w:rsidRDefault="00303535" w:rsidP="00303535">
      <w:pPr>
        <w:pStyle w:val="SmallSubhead"/>
        <w:rPr>
          <w:rFonts w:eastAsia="MS UI Gothic" w:cs="Calibri"/>
          <w:color w:val="auto"/>
          <w:szCs w:val="28"/>
        </w:rPr>
      </w:pPr>
      <w:r w:rsidRPr="0074730A">
        <w:rPr>
          <w:rFonts w:eastAsia="MS UI Gothic" w:cs="Calibri" w:hint="eastAsia"/>
          <w:color w:val="auto"/>
          <w:szCs w:val="28"/>
        </w:rPr>
        <w:t>第</w:t>
      </w:r>
      <w:r w:rsidRPr="0074730A">
        <w:rPr>
          <w:rFonts w:eastAsia="MS UI Gothic" w:cs="Calibri"/>
          <w:color w:val="auto"/>
          <w:szCs w:val="28"/>
        </w:rPr>
        <w:t>13</w:t>
      </w:r>
      <w:r w:rsidRPr="0074730A">
        <w:rPr>
          <w:rFonts w:eastAsia="MS UI Gothic" w:cs="Calibri" w:hint="eastAsia"/>
          <w:color w:val="auto"/>
          <w:szCs w:val="28"/>
        </w:rPr>
        <w:t>条</w:t>
      </w:r>
    </w:p>
    <w:p w14:paraId="017F5897" w14:textId="77777777" w:rsidR="00303535" w:rsidRPr="0074730A" w:rsidRDefault="00303535" w:rsidP="00303535">
      <w:pPr>
        <w:rPr>
          <w:rFonts w:cs="Calibri"/>
        </w:rPr>
      </w:pPr>
      <w:r w:rsidRPr="0074730A">
        <w:rPr>
          <w:rFonts w:eastAsia="MS UI Gothic" w:cs="Calibri"/>
          <w:sz w:val="24"/>
        </w:rPr>
        <w:t>REALTORS®</w:t>
      </w:r>
      <w:r w:rsidRPr="0074730A">
        <w:rPr>
          <w:rFonts w:eastAsia="MS UI Gothic" w:cs="Calibri" w:hint="eastAsia"/>
          <w:sz w:val="24"/>
        </w:rPr>
        <w:t>は、取引の当事者の利益のために必要な場合には弁護士に相談することを奨励するものとし、非弁行為に該当するような活動に従事してはならない。</w:t>
      </w:r>
    </w:p>
    <w:p w14:paraId="0D765913" w14:textId="77777777" w:rsidR="00303535" w:rsidRPr="0074730A" w:rsidRDefault="00303535" w:rsidP="00303535">
      <w:pPr>
        <w:pStyle w:val="SmallSubhead"/>
        <w:rPr>
          <w:rFonts w:cs="Calibri"/>
          <w:color w:val="auto"/>
        </w:rPr>
      </w:pPr>
      <w:r w:rsidRPr="0074730A">
        <w:rPr>
          <w:rFonts w:eastAsia="MS UI Gothic" w:cs="Calibri" w:hint="eastAsia"/>
          <w:color w:val="auto"/>
          <w:szCs w:val="28"/>
        </w:rPr>
        <w:t>第</w:t>
      </w:r>
      <w:r w:rsidRPr="0074730A">
        <w:rPr>
          <w:rFonts w:eastAsia="MS UI Gothic" w:cs="Calibri"/>
          <w:color w:val="auto"/>
          <w:szCs w:val="28"/>
        </w:rPr>
        <w:t>14</w:t>
      </w:r>
      <w:r w:rsidRPr="0074730A">
        <w:rPr>
          <w:rFonts w:eastAsia="MS UI Gothic" w:cs="Calibri" w:hint="eastAsia"/>
          <w:color w:val="auto"/>
          <w:szCs w:val="28"/>
        </w:rPr>
        <w:t>条</w:t>
      </w:r>
    </w:p>
    <w:p w14:paraId="1043D492" w14:textId="77777777" w:rsidR="00303535" w:rsidRPr="0074730A" w:rsidRDefault="00303535" w:rsidP="00303535">
      <w:pPr>
        <w:rPr>
          <w:rFonts w:cs="Calibri"/>
          <w:sz w:val="24"/>
        </w:rPr>
      </w:pPr>
      <w:r w:rsidRPr="0074730A">
        <w:rPr>
          <w:rFonts w:eastAsia="MS UI Gothic" w:cs="Calibri"/>
          <w:sz w:val="24"/>
        </w:rPr>
        <w:t>REALTORS®</w:t>
      </w:r>
      <w:r w:rsidRPr="0074730A">
        <w:rPr>
          <w:rFonts w:eastAsia="MS UI Gothic" w:cs="Calibri" w:hint="eastAsia"/>
          <w:sz w:val="24"/>
        </w:rPr>
        <w:t>は、非倫理的行為で告発された場合、または専門職務基準の手続きにおいて証拠提出もしくはその他の方法での協力を要請された場合、加盟団体の理事会、関連組織、協会、または委員会の適切な裁決機関の前にすべての関連事実を提出するものとし、その手続きを妨害または阻止する行動をとってはならない。</w:t>
      </w:r>
      <w:r w:rsidRPr="0074730A">
        <w:rPr>
          <w:rFonts w:eastAsia="MS UI Gothic" w:cs="Calibri"/>
          <w:i/>
          <w:iCs/>
          <w:sz w:val="24"/>
        </w:rPr>
        <w:t>(1999</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153E9987"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14-1</w:t>
      </w:r>
    </w:p>
    <w:p w14:paraId="1D949FE2" w14:textId="77777777" w:rsidR="00303535" w:rsidRPr="0074730A" w:rsidRDefault="00303535" w:rsidP="00303535">
      <w:pPr>
        <w:pStyle w:val="BulletIndenttext"/>
      </w:pPr>
      <w:r w:rsidRPr="0074730A">
        <w:t>REALTORS®</w:t>
      </w:r>
      <w:r w:rsidRPr="0074730A">
        <w:rPr>
          <w:rFonts w:hint="eastAsia"/>
        </w:rPr>
        <w:t>は、同一の取引または出来事に関する倫理規定違反の容疑について、自分が加盟している</w:t>
      </w:r>
      <w:r w:rsidRPr="0074730A">
        <w:t>REALTORS®</w:t>
      </w:r>
      <w:r w:rsidRPr="0074730A">
        <w:rPr>
          <w:rFonts w:hint="eastAsia"/>
        </w:rPr>
        <w:t>協会の理事会、関連組織、協会、または委員会の二ヶ所以上において懲戒手続きを受けることはない。</w:t>
      </w:r>
      <w:r w:rsidRPr="0074730A">
        <w:rPr>
          <w:i/>
          <w:iCs/>
        </w:rPr>
        <w:t>(1995</w:t>
      </w:r>
      <w:r w:rsidRPr="0074730A">
        <w:rPr>
          <w:rFonts w:hint="eastAsia"/>
          <w:i/>
          <w:iCs/>
        </w:rPr>
        <w:t>年</w:t>
      </w:r>
      <w:r w:rsidRPr="0074730A">
        <w:rPr>
          <w:i/>
          <w:iCs/>
        </w:rPr>
        <w:t>1</w:t>
      </w:r>
      <w:r w:rsidRPr="0074730A">
        <w:rPr>
          <w:rFonts w:hint="eastAsia"/>
          <w:i/>
          <w:iCs/>
        </w:rPr>
        <w:t>月改定</w:t>
      </w:r>
      <w:r w:rsidRPr="0074730A">
        <w:rPr>
          <w:i/>
          <w:iCs/>
        </w:rPr>
        <w:t>)</w:t>
      </w:r>
    </w:p>
    <w:p w14:paraId="69C65609"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14-2</w:t>
      </w:r>
    </w:p>
    <w:p w14:paraId="78DF90EA" w14:textId="77777777" w:rsidR="00303535" w:rsidRPr="0074730A" w:rsidRDefault="00303535" w:rsidP="00303535">
      <w:pPr>
        <w:pStyle w:val="BulletIndenttext"/>
      </w:pPr>
      <w:r w:rsidRPr="0074730A">
        <w:t>REALTORS®</w:t>
      </w:r>
      <w:r w:rsidRPr="0074730A">
        <w:rPr>
          <w:rFonts w:hint="eastAsia"/>
        </w:rPr>
        <w:t>は、倫理問題の審議または不服申立てに関するか、仲裁審議または事実聞取調査に関する、申立て、事実認定、または裁定について、無許可にこれを開示または拡散してはならない。</w:t>
      </w:r>
      <w:r w:rsidRPr="0074730A">
        <w:rPr>
          <w:i/>
          <w:iCs/>
        </w:rPr>
        <w:t>(1992</w:t>
      </w:r>
      <w:r w:rsidRPr="0074730A">
        <w:rPr>
          <w:rFonts w:hint="eastAsia"/>
          <w:i/>
          <w:iCs/>
        </w:rPr>
        <w:t>年</w:t>
      </w:r>
      <w:r w:rsidRPr="0074730A">
        <w:rPr>
          <w:i/>
          <w:iCs/>
        </w:rPr>
        <w:t>1</w:t>
      </w:r>
      <w:r w:rsidRPr="0074730A">
        <w:rPr>
          <w:rFonts w:hint="eastAsia"/>
          <w:i/>
          <w:iCs/>
        </w:rPr>
        <w:t>月改定</w:t>
      </w:r>
      <w:r w:rsidRPr="0074730A">
        <w:rPr>
          <w:i/>
          <w:iCs/>
        </w:rPr>
        <w:t>)</w:t>
      </w:r>
    </w:p>
    <w:p w14:paraId="33C749E9"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14-3</w:t>
      </w:r>
    </w:p>
    <w:p w14:paraId="7F6B2E81" w14:textId="77777777" w:rsidR="00303535" w:rsidRPr="0074730A" w:rsidRDefault="00303535" w:rsidP="00303535">
      <w:pPr>
        <w:pStyle w:val="BulletIndenttext"/>
      </w:pPr>
      <w:r w:rsidRPr="0074730A">
        <w:t>REALTORS®</w:t>
      </w:r>
      <w:r w:rsidRPr="0074730A">
        <w:rPr>
          <w:rFonts w:hint="eastAsia"/>
        </w:rPr>
        <w:t>は、専門職務基準の審査手続きの当事者または証人に対して、仲裁要請または倫理上の苦情の提出、または裁決機関での証言が、文書または口頭による名誉毀損・中傷にあたるとして、訴訟を起こしたり、訴訟を起こすと脅すことにより、理事会による調査または専門職務基準の審査手続きを妨害してはならない。</w:t>
      </w:r>
      <w:r w:rsidRPr="0074730A">
        <w:rPr>
          <w:i/>
          <w:iCs/>
        </w:rPr>
        <w:t>(1987</w:t>
      </w:r>
      <w:r w:rsidRPr="0074730A">
        <w:rPr>
          <w:rFonts w:hint="eastAsia"/>
          <w:i/>
          <w:iCs/>
        </w:rPr>
        <w:t>年</w:t>
      </w:r>
      <w:r w:rsidRPr="0074730A">
        <w:rPr>
          <w:i/>
          <w:iCs/>
        </w:rPr>
        <w:t>11</w:t>
      </w:r>
      <w:r w:rsidRPr="0074730A">
        <w:rPr>
          <w:rFonts w:hint="eastAsia"/>
          <w:i/>
          <w:iCs/>
        </w:rPr>
        <w:t>月採択、</w:t>
      </w:r>
      <w:r w:rsidRPr="0074730A">
        <w:rPr>
          <w:i/>
          <w:iCs/>
        </w:rPr>
        <w:t>1999</w:t>
      </w:r>
      <w:r w:rsidRPr="0074730A">
        <w:rPr>
          <w:rFonts w:hint="eastAsia"/>
          <w:i/>
          <w:iCs/>
        </w:rPr>
        <w:t>年</w:t>
      </w:r>
      <w:r w:rsidRPr="0074730A">
        <w:rPr>
          <w:i/>
          <w:iCs/>
        </w:rPr>
        <w:t>1</w:t>
      </w:r>
      <w:r w:rsidRPr="0074730A">
        <w:rPr>
          <w:rFonts w:hint="eastAsia"/>
          <w:i/>
          <w:iCs/>
        </w:rPr>
        <w:t>月改定</w:t>
      </w:r>
      <w:r w:rsidRPr="0074730A">
        <w:rPr>
          <w:i/>
          <w:iCs/>
        </w:rPr>
        <w:t>)</w:t>
      </w:r>
    </w:p>
    <w:p w14:paraId="4DE41A47"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14-4</w:t>
      </w:r>
    </w:p>
    <w:p w14:paraId="42D0E2BF" w14:textId="77777777" w:rsidR="00303535" w:rsidRPr="0074730A" w:rsidRDefault="00303535" w:rsidP="00303535">
      <w:pPr>
        <w:pStyle w:val="BulletIndenttext"/>
      </w:pPr>
      <w:r w:rsidRPr="0074730A">
        <w:t>REALTORS®</w:t>
      </w:r>
      <w:r w:rsidRPr="0074730A">
        <w:rPr>
          <w:rFonts w:hint="eastAsia"/>
        </w:rPr>
        <w:t>は、同一の出来事または取引に関して複数の倫理問題の苦情を提出することにより理事会の調査もしくは懲戒手続きを意図的に妨害してはならない。</w:t>
      </w:r>
      <w:r w:rsidRPr="0074730A">
        <w:rPr>
          <w:i/>
          <w:iCs/>
        </w:rPr>
        <w:t>(1988</w:t>
      </w:r>
      <w:r w:rsidRPr="0074730A">
        <w:rPr>
          <w:rFonts w:hint="eastAsia"/>
          <w:i/>
          <w:iCs/>
        </w:rPr>
        <w:t>年</w:t>
      </w:r>
      <w:r w:rsidRPr="0074730A">
        <w:rPr>
          <w:i/>
          <w:iCs/>
        </w:rPr>
        <w:t>11</w:t>
      </w:r>
      <w:r w:rsidRPr="0074730A">
        <w:rPr>
          <w:rFonts w:hint="eastAsia"/>
          <w:i/>
          <w:iCs/>
        </w:rPr>
        <w:t>月採択</w:t>
      </w:r>
      <w:r w:rsidRPr="0074730A">
        <w:rPr>
          <w:i/>
          <w:iCs/>
        </w:rPr>
        <w:t>)</w:t>
      </w:r>
    </w:p>
    <w:p w14:paraId="629781C4" w14:textId="77777777" w:rsidR="00303535" w:rsidRPr="0074730A" w:rsidRDefault="00303535" w:rsidP="00303535">
      <w:pPr>
        <w:pStyle w:val="BoldItalicSubhed"/>
        <w:jc w:val="center"/>
        <w:rPr>
          <w:rFonts w:cs="Calibri"/>
          <w:sz w:val="32"/>
          <w:szCs w:val="32"/>
        </w:rPr>
      </w:pPr>
      <w:r w:rsidRPr="0074730A">
        <w:rPr>
          <w:rFonts w:eastAsia="MS UI Gothic" w:cs="Calibri"/>
          <w:bCs/>
          <w:sz w:val="32"/>
          <w:szCs w:val="32"/>
        </w:rPr>
        <w:lastRenderedPageBreak/>
        <w:t>REALTORS®</w:t>
      </w:r>
      <w:r w:rsidRPr="0074730A">
        <w:rPr>
          <w:rFonts w:eastAsia="MS UI Gothic" w:cs="Calibri" w:hint="eastAsia"/>
          <w:bCs/>
          <w:sz w:val="32"/>
          <w:szCs w:val="32"/>
        </w:rPr>
        <w:t>への義務</w:t>
      </w:r>
    </w:p>
    <w:p w14:paraId="695A27DF" w14:textId="77777777" w:rsidR="00303535" w:rsidRPr="0074730A" w:rsidRDefault="00303535" w:rsidP="00303535">
      <w:pPr>
        <w:pStyle w:val="SmallSubhead"/>
        <w:rPr>
          <w:rFonts w:cs="Calibri"/>
          <w:color w:val="auto"/>
        </w:rPr>
      </w:pPr>
      <w:r w:rsidRPr="0074730A">
        <w:rPr>
          <w:rFonts w:eastAsia="MS UI Gothic" w:cs="Calibri" w:hint="eastAsia"/>
          <w:color w:val="auto"/>
          <w:szCs w:val="28"/>
        </w:rPr>
        <w:t>第</w:t>
      </w:r>
      <w:r w:rsidRPr="0074730A">
        <w:rPr>
          <w:rFonts w:eastAsia="MS UI Gothic" w:cs="Calibri"/>
          <w:color w:val="auto"/>
          <w:szCs w:val="28"/>
        </w:rPr>
        <w:t>15</w:t>
      </w:r>
      <w:r w:rsidRPr="0074730A">
        <w:rPr>
          <w:rFonts w:eastAsia="MS UI Gothic" w:cs="Calibri" w:hint="eastAsia"/>
          <w:color w:val="auto"/>
          <w:szCs w:val="28"/>
        </w:rPr>
        <w:t>条</w:t>
      </w:r>
    </w:p>
    <w:p w14:paraId="42B896E3" w14:textId="77777777" w:rsidR="00303535" w:rsidRPr="0074730A" w:rsidRDefault="00303535" w:rsidP="00303535">
      <w:pPr>
        <w:rPr>
          <w:rFonts w:cs="Calibri"/>
          <w:sz w:val="24"/>
        </w:rPr>
      </w:pPr>
      <w:r w:rsidRPr="0074730A">
        <w:rPr>
          <w:rFonts w:eastAsia="MS UI Gothic" w:cs="Calibri"/>
          <w:sz w:val="24"/>
        </w:rPr>
        <w:t>REALTORS®</w:t>
      </w:r>
      <w:r w:rsidRPr="0074730A">
        <w:rPr>
          <w:rFonts w:eastAsia="MS UI Gothic" w:cs="Calibri" w:hint="eastAsia"/>
          <w:sz w:val="24"/>
        </w:rPr>
        <w:t>は、他の不動産専門家について、またはそのビジネスや業務遂行方法について虚偽のもしくは誤解を招くような供述を故意にまたは無謀にしてはならない。</w:t>
      </w:r>
      <w:r w:rsidRPr="0074730A">
        <w:rPr>
          <w:rFonts w:eastAsia="MS UI Gothic" w:cs="Calibri"/>
          <w:i/>
          <w:iCs/>
          <w:sz w:val="24"/>
        </w:rPr>
        <w:t>(2012</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3E816C7D"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15-1</w:t>
      </w:r>
    </w:p>
    <w:p w14:paraId="062BD214" w14:textId="77777777" w:rsidR="00303535" w:rsidRPr="0074730A" w:rsidRDefault="00303535" w:rsidP="00303535">
      <w:pPr>
        <w:pStyle w:val="BulletIndenttext"/>
      </w:pPr>
      <w:r w:rsidRPr="0074730A">
        <w:t>REALTORS®</w:t>
      </w:r>
      <w:r w:rsidRPr="0074730A">
        <w:rPr>
          <w:rFonts w:hint="eastAsia"/>
        </w:rPr>
        <w:t>は虚偽のまたは根拠のない倫理上の苦情を故意にまたは無謀に提出してはならない。</w:t>
      </w:r>
      <w:r w:rsidRPr="0074730A">
        <w:rPr>
          <w:i/>
          <w:iCs/>
        </w:rPr>
        <w:t>(2000</w:t>
      </w:r>
      <w:r w:rsidRPr="0074730A">
        <w:rPr>
          <w:rFonts w:hint="eastAsia"/>
          <w:i/>
          <w:iCs/>
        </w:rPr>
        <w:t>年</w:t>
      </w:r>
      <w:r w:rsidRPr="0074730A">
        <w:rPr>
          <w:i/>
          <w:iCs/>
        </w:rPr>
        <w:t>1</w:t>
      </w:r>
      <w:r w:rsidRPr="0074730A">
        <w:rPr>
          <w:rFonts w:hint="eastAsia"/>
          <w:i/>
          <w:iCs/>
        </w:rPr>
        <w:t>月採択</w:t>
      </w:r>
      <w:r w:rsidRPr="0074730A">
        <w:rPr>
          <w:i/>
          <w:iCs/>
        </w:rPr>
        <w:t>)</w:t>
      </w:r>
    </w:p>
    <w:p w14:paraId="5A26F47F"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15-2</w:t>
      </w:r>
    </w:p>
    <w:p w14:paraId="237EA4EC" w14:textId="77777777" w:rsidR="00303535" w:rsidRPr="0074730A" w:rsidRDefault="00303535" w:rsidP="00303535">
      <w:pPr>
        <w:pStyle w:val="BulletIndenttext"/>
      </w:pPr>
      <w:r w:rsidRPr="0074730A">
        <w:rPr>
          <w:rFonts w:hint="eastAsia"/>
        </w:rPr>
        <w:t>他の不動産専門家、およびそのビジネスや業務遂行方法について虚偽のもしくは誤解を招くような供述をしないという義務には、他者による虚偽のまたは誤解を招くような供述を故意にまたは無謀に出版、繰り返し、再送、再出版しない義務も含まれる。この義務は、虚偽のまたは誤解を招くような供述が人づてで、書面で、インターネットなどのテクノロジーによって、あるいはその他の手段で繰り返されたとしても、適用される。</w:t>
      </w:r>
      <w:r w:rsidRPr="0074730A">
        <w:rPr>
          <w:i/>
          <w:iCs/>
        </w:rPr>
        <w:t>(2007</w:t>
      </w:r>
      <w:r w:rsidRPr="0074730A">
        <w:rPr>
          <w:rFonts w:hint="eastAsia"/>
          <w:i/>
          <w:iCs/>
        </w:rPr>
        <w:t>年</w:t>
      </w:r>
      <w:r w:rsidRPr="0074730A">
        <w:rPr>
          <w:i/>
          <w:iCs/>
        </w:rPr>
        <w:t>1</w:t>
      </w:r>
      <w:r w:rsidRPr="0074730A">
        <w:rPr>
          <w:rFonts w:hint="eastAsia"/>
          <w:i/>
          <w:iCs/>
        </w:rPr>
        <w:t>月採択、</w:t>
      </w:r>
      <w:r w:rsidRPr="0074730A">
        <w:rPr>
          <w:i/>
          <w:iCs/>
        </w:rPr>
        <w:t>2012</w:t>
      </w:r>
      <w:r w:rsidRPr="0074730A">
        <w:rPr>
          <w:rFonts w:hint="eastAsia"/>
          <w:i/>
          <w:iCs/>
        </w:rPr>
        <w:t>年</w:t>
      </w:r>
      <w:r w:rsidRPr="0074730A">
        <w:rPr>
          <w:i/>
          <w:iCs/>
        </w:rPr>
        <w:t>1</w:t>
      </w:r>
      <w:r w:rsidRPr="0074730A">
        <w:rPr>
          <w:rFonts w:hint="eastAsia"/>
          <w:i/>
          <w:iCs/>
        </w:rPr>
        <w:t>月改定</w:t>
      </w:r>
      <w:r w:rsidRPr="0074730A">
        <w:rPr>
          <w:i/>
          <w:iCs/>
        </w:rPr>
        <w:t>)</w:t>
      </w:r>
    </w:p>
    <w:p w14:paraId="4C89C415"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15-3</w:t>
      </w:r>
    </w:p>
    <w:p w14:paraId="5C342501" w14:textId="77777777" w:rsidR="00303535" w:rsidRPr="0074730A" w:rsidRDefault="00303535" w:rsidP="00303535">
      <w:pPr>
        <w:pStyle w:val="BulletIndenttext"/>
      </w:pPr>
      <w:r w:rsidRPr="0074730A">
        <w:rPr>
          <w:rFonts w:hint="eastAsia"/>
        </w:rPr>
        <w:t>他の不動産専門家、およびそのビジネスや業務遂行法について虚偽のまたは誤解を招くような供述をしないという義務には、</w:t>
      </w:r>
      <w:r w:rsidRPr="0074730A">
        <w:t>REALTOR®</w:t>
      </w:r>
      <w:r w:rsidRPr="0074730A">
        <w:rPr>
          <w:rFonts w:hint="eastAsia"/>
        </w:rPr>
        <w:t>の管理下にある電子メディアに掲載された他者による供述が嘘であるか誤解を招くと分かり次第、その供述を削除するか、それに対する説明を出版する義務が含まれる。</w:t>
      </w:r>
      <w:r w:rsidRPr="0074730A">
        <w:rPr>
          <w:i/>
          <w:iCs/>
        </w:rPr>
        <w:t>(2010</w:t>
      </w:r>
      <w:r w:rsidRPr="0074730A">
        <w:rPr>
          <w:rFonts w:hint="eastAsia"/>
          <w:i/>
          <w:iCs/>
        </w:rPr>
        <w:t>年</w:t>
      </w:r>
      <w:r w:rsidRPr="0074730A">
        <w:rPr>
          <w:i/>
          <w:iCs/>
        </w:rPr>
        <w:t>1</w:t>
      </w:r>
      <w:r w:rsidRPr="0074730A">
        <w:rPr>
          <w:rFonts w:hint="eastAsia"/>
          <w:i/>
          <w:iCs/>
        </w:rPr>
        <w:t>月採択、</w:t>
      </w:r>
      <w:r w:rsidRPr="0074730A">
        <w:rPr>
          <w:i/>
          <w:iCs/>
        </w:rPr>
        <w:t>2012</w:t>
      </w:r>
      <w:r w:rsidRPr="0074730A">
        <w:rPr>
          <w:rFonts w:hint="eastAsia"/>
          <w:i/>
          <w:iCs/>
        </w:rPr>
        <w:t>年</w:t>
      </w:r>
      <w:r w:rsidRPr="0074730A">
        <w:rPr>
          <w:i/>
          <w:iCs/>
        </w:rPr>
        <w:t>1</w:t>
      </w:r>
      <w:r w:rsidRPr="0074730A">
        <w:rPr>
          <w:rFonts w:hint="eastAsia"/>
          <w:i/>
          <w:iCs/>
        </w:rPr>
        <w:t>月改定</w:t>
      </w:r>
      <w:r w:rsidRPr="0074730A">
        <w:rPr>
          <w:i/>
          <w:iCs/>
        </w:rPr>
        <w:t>)</w:t>
      </w:r>
    </w:p>
    <w:p w14:paraId="577C8D39" w14:textId="77777777" w:rsidR="00303535" w:rsidRPr="0074730A" w:rsidRDefault="00303535" w:rsidP="00303535">
      <w:pPr>
        <w:pStyle w:val="SmallSubhead"/>
        <w:rPr>
          <w:rFonts w:cs="Calibri"/>
          <w:color w:val="auto"/>
        </w:rPr>
      </w:pPr>
      <w:r w:rsidRPr="0074730A">
        <w:rPr>
          <w:rFonts w:eastAsia="MS UI Gothic" w:cs="Calibri" w:hint="eastAsia"/>
          <w:color w:val="auto"/>
          <w:szCs w:val="28"/>
        </w:rPr>
        <w:t>第</w:t>
      </w:r>
      <w:r w:rsidRPr="0074730A">
        <w:rPr>
          <w:rFonts w:eastAsia="MS UI Gothic" w:cs="Calibri"/>
          <w:color w:val="auto"/>
          <w:szCs w:val="28"/>
        </w:rPr>
        <w:t>16</w:t>
      </w:r>
      <w:r w:rsidRPr="0074730A">
        <w:rPr>
          <w:rFonts w:eastAsia="MS UI Gothic" w:cs="Calibri" w:hint="eastAsia"/>
          <w:color w:val="auto"/>
          <w:szCs w:val="28"/>
        </w:rPr>
        <w:t>条</w:t>
      </w:r>
    </w:p>
    <w:p w14:paraId="6042B931" w14:textId="77777777" w:rsidR="00303535" w:rsidRPr="0074730A" w:rsidRDefault="00303535" w:rsidP="00303535">
      <w:pPr>
        <w:rPr>
          <w:rFonts w:cs="Calibri"/>
          <w:sz w:val="24"/>
        </w:rPr>
      </w:pPr>
      <w:r w:rsidRPr="0074730A">
        <w:rPr>
          <w:rFonts w:eastAsia="MS UI Gothic" w:cs="Calibri"/>
          <w:sz w:val="24"/>
        </w:rPr>
        <w:t>REALTORS®</w:t>
      </w:r>
      <w:r w:rsidRPr="0074730A">
        <w:rPr>
          <w:rFonts w:eastAsia="MS UI Gothic" w:cs="Calibri" w:hint="eastAsia"/>
          <w:sz w:val="24"/>
        </w:rPr>
        <w:t>は、他の</w:t>
      </w:r>
      <w:r w:rsidRPr="0074730A">
        <w:rPr>
          <w:rFonts w:eastAsia="MS UI Gothic" w:cs="Calibri"/>
          <w:sz w:val="24"/>
        </w:rPr>
        <w:t>REALTORS®</w:t>
      </w:r>
      <w:r w:rsidRPr="0074730A">
        <w:rPr>
          <w:rFonts w:eastAsia="MS UI Gothic" w:cs="Calibri" w:hint="eastAsia"/>
          <w:sz w:val="24"/>
        </w:rPr>
        <w:t>がそのクライアントと交わしている専属代理契約または専属ブローカー契約に反するような行動をとったり、そのような慣行に従事してはならない。</w:t>
      </w:r>
      <w:r w:rsidRPr="0074730A">
        <w:rPr>
          <w:rFonts w:eastAsia="MS UI Gothic" w:cs="Calibri"/>
          <w:i/>
          <w:iCs/>
          <w:sz w:val="24"/>
        </w:rPr>
        <w:t>(2004</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7AC785CF"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16-1</w:t>
      </w:r>
    </w:p>
    <w:p w14:paraId="53653D73" w14:textId="77777777" w:rsidR="00303535" w:rsidRPr="0074730A" w:rsidRDefault="00303535" w:rsidP="00303535">
      <w:pPr>
        <w:pStyle w:val="BulletIndenttext"/>
      </w:pPr>
      <w:r w:rsidRPr="0074730A">
        <w:rPr>
          <w:rFonts w:hint="eastAsia"/>
        </w:rPr>
        <w:t>第</w:t>
      </w:r>
      <w:r w:rsidRPr="0074730A">
        <w:t>16</w:t>
      </w:r>
      <w:r w:rsidRPr="0074730A">
        <w:rPr>
          <w:rFonts w:hint="eastAsia"/>
        </w:rPr>
        <w:t>条は、それが倫理的な場合には積極的または革新的な業務遂行方法を禁止することを意図するものではなく、また他の</w:t>
      </w:r>
      <w:r w:rsidRPr="0074730A">
        <w:t>REALTORS®</w:t>
      </w:r>
      <w:r w:rsidRPr="0074730A">
        <w:rPr>
          <w:rFonts w:hint="eastAsia"/>
        </w:rPr>
        <w:t>との間でコミッション、手数料、報酬、その他の支払いまたは経費についての意見の相違を禁止するものでもない。</w:t>
      </w:r>
      <w:r w:rsidRPr="0074730A">
        <w:rPr>
          <w:i/>
          <w:iCs/>
        </w:rPr>
        <w:t>(1993</w:t>
      </w:r>
      <w:r w:rsidRPr="0074730A">
        <w:rPr>
          <w:rFonts w:hint="eastAsia"/>
          <w:i/>
          <w:iCs/>
        </w:rPr>
        <w:t>年</w:t>
      </w:r>
      <w:r w:rsidRPr="0074730A">
        <w:rPr>
          <w:i/>
          <w:iCs/>
        </w:rPr>
        <w:t>1</w:t>
      </w:r>
      <w:r w:rsidRPr="0074730A">
        <w:rPr>
          <w:rFonts w:hint="eastAsia"/>
          <w:i/>
          <w:iCs/>
        </w:rPr>
        <w:t>月採択、</w:t>
      </w:r>
      <w:r w:rsidRPr="0074730A">
        <w:rPr>
          <w:i/>
          <w:iCs/>
        </w:rPr>
        <w:t>1995</w:t>
      </w:r>
      <w:r w:rsidRPr="0074730A">
        <w:rPr>
          <w:rFonts w:hint="eastAsia"/>
          <w:i/>
          <w:iCs/>
        </w:rPr>
        <w:t>年</w:t>
      </w:r>
      <w:r w:rsidRPr="0074730A">
        <w:rPr>
          <w:i/>
          <w:iCs/>
        </w:rPr>
        <w:t>1</w:t>
      </w:r>
      <w:r w:rsidRPr="0074730A">
        <w:rPr>
          <w:rFonts w:hint="eastAsia"/>
          <w:i/>
          <w:iCs/>
        </w:rPr>
        <w:t>月改定</w:t>
      </w:r>
      <w:r w:rsidRPr="0074730A">
        <w:rPr>
          <w:i/>
          <w:iCs/>
        </w:rPr>
        <w:t>)</w:t>
      </w:r>
    </w:p>
    <w:p w14:paraId="6DF34A4D"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16-2</w:t>
      </w:r>
    </w:p>
    <w:p w14:paraId="297670E6" w14:textId="77777777" w:rsidR="00303535" w:rsidRPr="0074730A" w:rsidRDefault="00303535" w:rsidP="00303535">
      <w:pPr>
        <w:pStyle w:val="BulletIndenttext"/>
      </w:pPr>
      <w:r w:rsidRPr="0074730A">
        <w:rPr>
          <w:rFonts w:hint="eastAsia"/>
        </w:rPr>
        <w:t>第</w:t>
      </w:r>
      <w:r w:rsidRPr="0074730A">
        <w:t>16</w:t>
      </w:r>
      <w:r w:rsidRPr="0074730A">
        <w:rPr>
          <w:rFonts w:hint="eastAsia"/>
        </w:rPr>
        <w:t>条は、他の</w:t>
      </w:r>
      <w:r w:rsidRPr="0074730A">
        <w:t>REALTORS®</w:t>
      </w:r>
      <w:r w:rsidRPr="0074730A">
        <w:rPr>
          <w:rFonts w:hint="eastAsia"/>
        </w:rPr>
        <w:t>と代理人契約またはその他の専属関係を結んでいる人が含まれている可能性がある見込み客層に対して、</w:t>
      </w:r>
      <w:r w:rsidRPr="0074730A">
        <w:t>REALTORS®</w:t>
      </w:r>
      <w:r w:rsidRPr="0074730A">
        <w:rPr>
          <w:rFonts w:hint="eastAsia"/>
        </w:rPr>
        <w:t>が自分のサービスとその利用可能性について一般的な案内として説明することを禁止するものではない。この基準の目的上、特定の地理的地域、または特定の職業、ビジネス、クラブ、組織、その他の分類またはグループの見込み客全員に対する一般的な電話セールス、一般的な郵便またはチラシ配布は、「一般的」であるとみなされる。</w:t>
      </w:r>
      <w:r w:rsidRPr="0074730A">
        <w:rPr>
          <w:i/>
          <w:iCs/>
        </w:rPr>
        <w:t>(2004</w:t>
      </w:r>
      <w:r w:rsidRPr="0074730A">
        <w:rPr>
          <w:rFonts w:hint="eastAsia"/>
          <w:i/>
          <w:iCs/>
        </w:rPr>
        <w:t>年</w:t>
      </w:r>
      <w:r w:rsidRPr="0074730A">
        <w:rPr>
          <w:i/>
          <w:iCs/>
        </w:rPr>
        <w:t>1</w:t>
      </w:r>
      <w:r w:rsidRPr="0074730A">
        <w:rPr>
          <w:rFonts w:hint="eastAsia"/>
          <w:i/>
          <w:iCs/>
        </w:rPr>
        <w:t>月改定</w:t>
      </w:r>
      <w:r w:rsidRPr="0074730A">
        <w:rPr>
          <w:i/>
          <w:iCs/>
        </w:rPr>
        <w:t>)</w:t>
      </w:r>
    </w:p>
    <w:p w14:paraId="3FD5E406" w14:textId="77777777" w:rsidR="00303535" w:rsidRPr="0074730A" w:rsidRDefault="00303535" w:rsidP="00303535">
      <w:pPr>
        <w:pStyle w:val="BulletIndenttext"/>
      </w:pPr>
      <w:r w:rsidRPr="0074730A">
        <w:rPr>
          <w:rFonts w:hint="eastAsia"/>
        </w:rPr>
        <w:t>第</w:t>
      </w:r>
      <w:r w:rsidRPr="0074730A">
        <w:t>16</w:t>
      </w:r>
      <w:r w:rsidRPr="0074730A">
        <w:rPr>
          <w:rFonts w:hint="eastAsia"/>
        </w:rPr>
        <w:t>条により倫理に反すると認識されるのは次の</w:t>
      </w:r>
      <w:r w:rsidRPr="0074730A">
        <w:t>2</w:t>
      </w:r>
      <w:r w:rsidRPr="0074730A">
        <w:rPr>
          <w:rFonts w:hint="eastAsia"/>
        </w:rPr>
        <w:t>つの基本的なタイプの勧誘である。</w:t>
      </w:r>
    </w:p>
    <w:p w14:paraId="0B998410" w14:textId="77777777" w:rsidR="00303535" w:rsidRPr="0074730A" w:rsidRDefault="00303535" w:rsidP="00303535">
      <w:pPr>
        <w:pStyle w:val="BulletIndenttext"/>
      </w:pPr>
      <w:r w:rsidRPr="0074730A">
        <w:rPr>
          <w:rFonts w:hint="eastAsia"/>
        </w:rPr>
        <w:t>一つは、不動産サイン、</w:t>
      </w:r>
      <w:r w:rsidRPr="0074730A">
        <w:t>MLS</w:t>
      </w:r>
      <w:r w:rsidRPr="0074730A">
        <w:rPr>
          <w:rFonts w:hint="eastAsia"/>
        </w:rPr>
        <w:t>（マルチプルリスティング・サービス）のリスト、その他の情報サービスによって、他の</w:t>
      </w:r>
      <w:r w:rsidRPr="0074730A">
        <w:t>REALTOR®</w:t>
      </w:r>
      <w:r w:rsidRPr="0074730A">
        <w:rPr>
          <w:rFonts w:hint="eastAsia"/>
        </w:rPr>
        <w:t>と専属契約を結んで物件をリストしたと分かっている物件所有者に電話でまたは直接会って勧誘すること。</w:t>
      </w:r>
    </w:p>
    <w:p w14:paraId="1B6C110A" w14:textId="77777777" w:rsidR="00303535" w:rsidRPr="0074730A" w:rsidRDefault="00303535" w:rsidP="00303535">
      <w:pPr>
        <w:pStyle w:val="BulletIndenttext"/>
      </w:pPr>
      <w:r w:rsidRPr="0074730A">
        <w:rPr>
          <w:rFonts w:hint="eastAsia"/>
        </w:rPr>
        <w:lastRenderedPageBreak/>
        <w:t>二つめは、他の</w:t>
      </w:r>
      <w:r w:rsidRPr="0074730A">
        <w:t>REALTOR®</w:t>
      </w:r>
      <w:r w:rsidRPr="0074730A">
        <w:rPr>
          <w:rFonts w:hint="eastAsia"/>
        </w:rPr>
        <w:t>と専属契約を結んで物件をリストした見込み客に対して、次のように郵便またはその他の書面による勧誘をすること。すなわち、その勧誘は一般的な郵便ではなく、現行のリスティング、または「売出物件」や「賃貸物件」のサイン等から得たリスト、あるいは第</w:t>
      </w:r>
      <w:r w:rsidRPr="0074730A">
        <w:t>3</w:t>
      </w:r>
      <w:r w:rsidRPr="0074730A">
        <w:rPr>
          <w:rFonts w:hint="eastAsia"/>
        </w:rPr>
        <w:t>条および</w:t>
      </w:r>
      <w:r w:rsidRPr="0074730A">
        <w:t>MLS</w:t>
      </w:r>
      <w:r w:rsidRPr="0074730A">
        <w:rPr>
          <w:rFonts w:hint="eastAsia"/>
        </w:rPr>
        <w:t>規則により義務付けられるサブエージェンシーまたは協力の申出をした他の</w:t>
      </w:r>
      <w:r w:rsidRPr="0074730A">
        <w:t>REALTORS®</w:t>
      </w:r>
      <w:r w:rsidRPr="0074730A">
        <w:rPr>
          <w:rFonts w:hint="eastAsia"/>
        </w:rPr>
        <w:t>が利用可能なその他の情報源から得たリスト、を通して特定した物件所有者に絞って出された場合。</w:t>
      </w:r>
      <w:r w:rsidRPr="0074730A">
        <w:rPr>
          <w:i/>
          <w:iCs/>
        </w:rPr>
        <w:t>(2004</w:t>
      </w:r>
      <w:r w:rsidRPr="0074730A">
        <w:rPr>
          <w:rFonts w:hint="eastAsia"/>
          <w:i/>
          <w:iCs/>
        </w:rPr>
        <w:t>年</w:t>
      </w:r>
      <w:r w:rsidRPr="0074730A">
        <w:rPr>
          <w:i/>
          <w:iCs/>
        </w:rPr>
        <w:t>1</w:t>
      </w:r>
      <w:r w:rsidRPr="0074730A">
        <w:rPr>
          <w:rFonts w:hint="eastAsia"/>
          <w:i/>
          <w:iCs/>
        </w:rPr>
        <w:t>月改定</w:t>
      </w:r>
      <w:r w:rsidRPr="0074730A">
        <w:rPr>
          <w:i/>
          <w:iCs/>
        </w:rPr>
        <w:t>)</w:t>
      </w:r>
    </w:p>
    <w:p w14:paraId="1BD65B17"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16-3</w:t>
      </w:r>
    </w:p>
    <w:p w14:paraId="09714C83" w14:textId="77777777" w:rsidR="00303535" w:rsidRPr="0074730A" w:rsidRDefault="00303535" w:rsidP="00303535">
      <w:pPr>
        <w:pStyle w:val="BulletIndenttext"/>
      </w:pPr>
      <w:r w:rsidRPr="0074730A">
        <w:rPr>
          <w:rFonts w:hint="eastAsia"/>
        </w:rPr>
        <w:t>第</w:t>
      </w:r>
      <w:r w:rsidRPr="0074730A">
        <w:t>16</w:t>
      </w:r>
      <w:r w:rsidRPr="0074730A">
        <w:rPr>
          <w:rFonts w:hint="eastAsia"/>
        </w:rPr>
        <w:t>条は、</w:t>
      </w:r>
      <w:r w:rsidRPr="0074730A">
        <w:t>REALTORS®</w:t>
      </w:r>
      <w:r w:rsidRPr="0074730A">
        <w:rPr>
          <w:rFonts w:hint="eastAsia"/>
        </w:rPr>
        <w:t>が次の目的で他のブローカーのクライアントと接触することを禁止するものではない。現在提供中のサービスとは無関係の異なる種類の不動産サービス（例えば、仲介サービスに対して不動産管理サービスなど）を提供する申し出、またはその提供のための契約締結の目的、あるいは他のブローカーの専属契約の対象外である不動産に対する同一の種類のサービスを提供する目的。ただし、</w:t>
      </w:r>
      <w:r w:rsidRPr="0074730A">
        <w:t>MLS</w:t>
      </w:r>
      <w:r w:rsidRPr="0074730A">
        <w:rPr>
          <w:rFonts w:hint="eastAsia"/>
        </w:rPr>
        <w:t>またはその他の協力申し出を通して取得した情報を使って他の</w:t>
      </w:r>
      <w:r w:rsidRPr="0074730A">
        <w:t>REALTORS®</w:t>
      </w:r>
      <w:r w:rsidRPr="0074730A">
        <w:rPr>
          <w:rFonts w:hint="eastAsia"/>
        </w:rPr>
        <w:t>のクライアントをターゲットとしてサービスの提供を申し出ることは禁止する。</w:t>
      </w:r>
      <w:r w:rsidRPr="0074730A">
        <w:rPr>
          <w:i/>
          <w:iCs/>
        </w:rPr>
        <w:t>(2004</w:t>
      </w:r>
      <w:r w:rsidRPr="0074730A">
        <w:rPr>
          <w:rFonts w:hint="eastAsia"/>
          <w:i/>
          <w:iCs/>
        </w:rPr>
        <w:t>年</w:t>
      </w:r>
      <w:r w:rsidRPr="0074730A">
        <w:rPr>
          <w:i/>
          <w:iCs/>
        </w:rPr>
        <w:t>1</w:t>
      </w:r>
      <w:r w:rsidRPr="0074730A">
        <w:rPr>
          <w:rFonts w:hint="eastAsia"/>
          <w:i/>
          <w:iCs/>
        </w:rPr>
        <w:t>月改定</w:t>
      </w:r>
      <w:r w:rsidRPr="0074730A">
        <w:rPr>
          <w:i/>
          <w:iCs/>
        </w:rPr>
        <w:t>)</w:t>
      </w:r>
    </w:p>
    <w:p w14:paraId="5A90F82F"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16-4</w:t>
      </w:r>
    </w:p>
    <w:p w14:paraId="068DFE91" w14:textId="77777777" w:rsidR="00303535" w:rsidRPr="0074730A" w:rsidRDefault="00303535" w:rsidP="00303535">
      <w:pPr>
        <w:pStyle w:val="BulletIndenttext"/>
        <w:rPr>
          <w:i/>
        </w:rPr>
      </w:pPr>
      <w:r w:rsidRPr="0074730A">
        <w:t>REALTORS®</w:t>
      </w:r>
      <w:r w:rsidRPr="0074730A">
        <w:rPr>
          <w:rFonts w:hint="eastAsia"/>
        </w:rPr>
        <w:t>は、現在他のブローカーが専属的にリスティングしている場合、リスティングの勧誘をしてはならない。ただし、</w:t>
      </w:r>
      <w:r w:rsidRPr="0074730A">
        <w:t>REALTOR®</w:t>
      </w:r>
      <w:r w:rsidRPr="0074730A">
        <w:rPr>
          <w:rFonts w:hint="eastAsia"/>
        </w:rPr>
        <w:t>から質問されてもリスティングブローカーがそのリスティングの満了日およびリスティングの性質（専属販売権、専属代理権、オープンリスティング、その他リスティングブローカーとクライアント間にその他の契約上の合意があるのかなど）について開示しない場合、</w:t>
      </w:r>
      <w:r w:rsidRPr="0074730A">
        <w:t>REALTOR®</w:t>
      </w:r>
      <w:r w:rsidRPr="0074730A">
        <w:rPr>
          <w:rFonts w:hint="eastAsia"/>
        </w:rPr>
        <w:t>は所有者に連絡してその情報を取り付け、</w:t>
      </w:r>
      <w:r w:rsidRPr="0074730A">
        <w:t>REALTOR®</w:t>
      </w:r>
      <w:r w:rsidRPr="0074730A">
        <w:rPr>
          <w:rFonts w:hint="eastAsia"/>
        </w:rPr>
        <w:t>が将来のリスティングを担当する場合の条件を話し合うか、既存の専属リスティングの満了時に有効となるリスティングを自分が引き受けることができる。</w:t>
      </w:r>
      <w:r w:rsidRPr="0074730A">
        <w:rPr>
          <w:i/>
          <w:iCs/>
        </w:rPr>
        <w:t>(1994</w:t>
      </w:r>
      <w:r w:rsidRPr="0074730A">
        <w:rPr>
          <w:rFonts w:hint="eastAsia"/>
          <w:i/>
          <w:iCs/>
        </w:rPr>
        <w:t>年</w:t>
      </w:r>
      <w:r w:rsidRPr="0074730A">
        <w:rPr>
          <w:i/>
          <w:iCs/>
        </w:rPr>
        <w:t>1</w:t>
      </w:r>
      <w:r w:rsidRPr="0074730A">
        <w:rPr>
          <w:rFonts w:hint="eastAsia"/>
          <w:i/>
          <w:iCs/>
        </w:rPr>
        <w:t>月改定</w:t>
      </w:r>
      <w:r w:rsidRPr="0074730A">
        <w:rPr>
          <w:i/>
          <w:iCs/>
        </w:rPr>
        <w:t>)</w:t>
      </w:r>
    </w:p>
    <w:p w14:paraId="106BABD6"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16-5</w:t>
      </w:r>
    </w:p>
    <w:p w14:paraId="0DABFC33" w14:textId="77777777" w:rsidR="00303535" w:rsidRPr="0074730A" w:rsidRDefault="00303535" w:rsidP="00303535">
      <w:pPr>
        <w:pStyle w:val="BulletIndenttext"/>
      </w:pPr>
      <w:r w:rsidRPr="0074730A">
        <w:t>REALTORS®</w:t>
      </w:r>
      <w:r w:rsidRPr="0074730A">
        <w:rPr>
          <w:rFonts w:hint="eastAsia"/>
        </w:rPr>
        <w:t>は専属の買主</w:t>
      </w:r>
      <w:r w:rsidRPr="0074730A">
        <w:t>/</w:t>
      </w:r>
      <w:r w:rsidRPr="0074730A">
        <w:rPr>
          <w:rFonts w:hint="eastAsia"/>
        </w:rPr>
        <w:t>テナント契約を結んでいる買主</w:t>
      </w:r>
      <w:r w:rsidRPr="0074730A">
        <w:t>/</w:t>
      </w:r>
      <w:r w:rsidRPr="0074730A">
        <w:rPr>
          <w:rFonts w:hint="eastAsia"/>
        </w:rPr>
        <w:t>テナントに対して買主</w:t>
      </w:r>
      <w:r w:rsidRPr="0074730A">
        <w:t>/</w:t>
      </w:r>
      <w:r w:rsidRPr="0074730A">
        <w:rPr>
          <w:rFonts w:hint="eastAsia"/>
        </w:rPr>
        <w:t>テナント契約を勧誘してはならない。ただし、</w:t>
      </w:r>
      <w:r w:rsidRPr="0074730A">
        <w:t>REALTOR®</w:t>
      </w:r>
      <w:r w:rsidRPr="0074730A">
        <w:rPr>
          <w:rFonts w:hint="eastAsia"/>
        </w:rPr>
        <w:t>から質問されてもブローカーが専属買主</w:t>
      </w:r>
      <w:r w:rsidRPr="0074730A">
        <w:t>/</w:t>
      </w:r>
      <w:r w:rsidRPr="0074730A">
        <w:rPr>
          <w:rFonts w:hint="eastAsia"/>
        </w:rPr>
        <w:t>テナント契約の満了日について開示しない場合、</w:t>
      </w:r>
      <w:r w:rsidRPr="0074730A">
        <w:t>REALTOR®</w:t>
      </w:r>
      <w:r w:rsidRPr="0074730A">
        <w:rPr>
          <w:rFonts w:hint="eastAsia"/>
        </w:rPr>
        <w:t>は買主</w:t>
      </w:r>
      <w:r w:rsidRPr="0074730A">
        <w:t>/</w:t>
      </w:r>
      <w:r w:rsidRPr="0074730A">
        <w:rPr>
          <w:rFonts w:hint="eastAsia"/>
        </w:rPr>
        <w:t>テナントに連絡してその情報を取り付け、</w:t>
      </w:r>
      <w:r w:rsidRPr="0074730A">
        <w:t>REALTOR®</w:t>
      </w:r>
      <w:r w:rsidRPr="0074730A">
        <w:rPr>
          <w:rFonts w:hint="eastAsia"/>
        </w:rPr>
        <w:t>が将来の買主</w:t>
      </w:r>
      <w:r w:rsidRPr="0074730A">
        <w:t>/</w:t>
      </w:r>
      <w:r w:rsidRPr="0074730A">
        <w:rPr>
          <w:rFonts w:hint="eastAsia"/>
        </w:rPr>
        <w:t>テナント契約を担当する場合の条件を話し合うか、あるいは既存の専属買主</w:t>
      </w:r>
      <w:r w:rsidRPr="0074730A">
        <w:t>/</w:t>
      </w:r>
      <w:r w:rsidRPr="0074730A">
        <w:rPr>
          <w:rFonts w:hint="eastAsia"/>
        </w:rPr>
        <w:t>テナント契約の満了時に有効となる買主</w:t>
      </w:r>
      <w:r w:rsidRPr="0074730A">
        <w:t>/</w:t>
      </w:r>
      <w:r w:rsidRPr="0074730A">
        <w:rPr>
          <w:rFonts w:hint="eastAsia"/>
        </w:rPr>
        <w:t>テナント契約を締結することができる。</w:t>
      </w:r>
      <w:r w:rsidRPr="0074730A">
        <w:rPr>
          <w:i/>
          <w:iCs/>
        </w:rPr>
        <w:t>(1994</w:t>
      </w:r>
      <w:r w:rsidRPr="0074730A">
        <w:rPr>
          <w:rFonts w:hint="eastAsia"/>
          <w:i/>
          <w:iCs/>
        </w:rPr>
        <w:t>年</w:t>
      </w:r>
      <w:r w:rsidRPr="0074730A">
        <w:rPr>
          <w:i/>
          <w:iCs/>
        </w:rPr>
        <w:t>1</w:t>
      </w:r>
      <w:r w:rsidRPr="0074730A">
        <w:rPr>
          <w:rFonts w:hint="eastAsia"/>
          <w:i/>
          <w:iCs/>
        </w:rPr>
        <w:t>月採択、</w:t>
      </w:r>
      <w:r w:rsidRPr="0074730A">
        <w:rPr>
          <w:i/>
          <w:iCs/>
        </w:rPr>
        <w:t>1998</w:t>
      </w:r>
      <w:r w:rsidRPr="0074730A">
        <w:rPr>
          <w:rFonts w:hint="eastAsia"/>
          <w:i/>
          <w:iCs/>
        </w:rPr>
        <w:t>年</w:t>
      </w:r>
      <w:r w:rsidRPr="0074730A">
        <w:rPr>
          <w:i/>
          <w:iCs/>
        </w:rPr>
        <w:t>1</w:t>
      </w:r>
      <w:r w:rsidRPr="0074730A">
        <w:rPr>
          <w:rFonts w:hint="eastAsia"/>
          <w:i/>
          <w:iCs/>
        </w:rPr>
        <w:t>月改定</w:t>
      </w:r>
      <w:r w:rsidRPr="0074730A">
        <w:rPr>
          <w:i/>
          <w:iCs/>
        </w:rPr>
        <w:t>)</w:t>
      </w:r>
    </w:p>
    <w:p w14:paraId="19F6E0A2"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16-6</w:t>
      </w:r>
    </w:p>
    <w:p w14:paraId="2F1471DB" w14:textId="77777777" w:rsidR="00303535" w:rsidRPr="0074730A" w:rsidRDefault="00303535" w:rsidP="00303535">
      <w:pPr>
        <w:pStyle w:val="BulletIndenttext"/>
        <w:rPr>
          <w:i/>
        </w:rPr>
      </w:pPr>
      <w:r w:rsidRPr="0074730A">
        <w:t>REALTORS®</w:t>
      </w:r>
      <w:r w:rsidRPr="0074730A">
        <w:rPr>
          <w:rFonts w:hint="eastAsia"/>
        </w:rPr>
        <w:t>は、自分の方から直接または間接的に切り出したのではないにもかかわらず、他の</w:t>
      </w:r>
      <w:r w:rsidRPr="0074730A">
        <w:t>REALTOR®</w:t>
      </w:r>
      <w:r w:rsidRPr="0074730A">
        <w:rPr>
          <w:rFonts w:hint="eastAsia"/>
        </w:rPr>
        <w:t>のクライアントから同じ種類のサービスを提供する専属関係を結ぶことに関して連絡を受けた場合、将来結ぶ契約の条件について話し合うか、既存の専属契約満了時に有効となる契約を結ぶことができる。</w:t>
      </w:r>
      <w:r w:rsidRPr="0074730A">
        <w:rPr>
          <w:i/>
          <w:iCs/>
        </w:rPr>
        <w:t>(1998</w:t>
      </w:r>
      <w:r w:rsidRPr="0074730A">
        <w:rPr>
          <w:rFonts w:hint="eastAsia"/>
          <w:i/>
          <w:iCs/>
        </w:rPr>
        <w:t>年</w:t>
      </w:r>
      <w:r w:rsidRPr="0074730A">
        <w:rPr>
          <w:i/>
          <w:iCs/>
        </w:rPr>
        <w:t>1</w:t>
      </w:r>
      <w:r w:rsidRPr="0074730A">
        <w:rPr>
          <w:rFonts w:hint="eastAsia"/>
          <w:i/>
          <w:iCs/>
        </w:rPr>
        <w:t>月改定</w:t>
      </w:r>
      <w:r w:rsidRPr="0074730A">
        <w:rPr>
          <w:i/>
          <w:iCs/>
        </w:rPr>
        <w:t>)</w:t>
      </w:r>
    </w:p>
    <w:p w14:paraId="3E60B194"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16-7</w:t>
      </w:r>
    </w:p>
    <w:p w14:paraId="1E895E7F" w14:textId="77777777" w:rsidR="00303535" w:rsidRPr="0074730A" w:rsidRDefault="00303535" w:rsidP="00303535">
      <w:pPr>
        <w:pStyle w:val="BulletIndenttext"/>
        <w:rPr>
          <w:i/>
        </w:rPr>
      </w:pPr>
      <w:r w:rsidRPr="0074730A">
        <w:rPr>
          <w:rFonts w:hint="eastAsia"/>
        </w:rPr>
        <w:t>見込み客が過去の一度または複数の取引において専属代理人または専属ブローカーとして</w:t>
      </w:r>
      <w:r w:rsidRPr="0074730A">
        <w:t>REALTOR®</w:t>
      </w:r>
      <w:r w:rsidRPr="0074730A">
        <w:rPr>
          <w:rFonts w:hint="eastAsia"/>
        </w:rPr>
        <w:t>を利用したという事実があっても、そのことは他の</w:t>
      </w:r>
      <w:r w:rsidRPr="0074730A">
        <w:t>REALTORS®</w:t>
      </w:r>
      <w:r w:rsidRPr="0074730A">
        <w:rPr>
          <w:rFonts w:hint="eastAsia"/>
        </w:rPr>
        <w:t>がその見込み客から将来の仕事を獲得しようとすることを禁止するものではない。</w:t>
      </w:r>
      <w:r w:rsidRPr="0074730A">
        <w:rPr>
          <w:i/>
          <w:iCs/>
        </w:rPr>
        <w:t>(2004</w:t>
      </w:r>
      <w:r w:rsidRPr="0074730A">
        <w:rPr>
          <w:rFonts w:hint="eastAsia"/>
          <w:i/>
          <w:iCs/>
        </w:rPr>
        <w:t>年</w:t>
      </w:r>
      <w:r w:rsidRPr="0074730A">
        <w:rPr>
          <w:i/>
          <w:iCs/>
        </w:rPr>
        <w:t>1</w:t>
      </w:r>
      <w:r w:rsidRPr="0074730A">
        <w:rPr>
          <w:rFonts w:hint="eastAsia"/>
          <w:i/>
          <w:iCs/>
        </w:rPr>
        <w:t>月改定</w:t>
      </w:r>
      <w:r w:rsidRPr="0074730A">
        <w:rPr>
          <w:i/>
          <w:iCs/>
        </w:rPr>
        <w:t>)</w:t>
      </w:r>
    </w:p>
    <w:p w14:paraId="16FAFEEA"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16-8</w:t>
      </w:r>
    </w:p>
    <w:p w14:paraId="36120324" w14:textId="77777777" w:rsidR="00303535" w:rsidRPr="0074730A" w:rsidRDefault="00303535" w:rsidP="00303535">
      <w:pPr>
        <w:pStyle w:val="BulletIndenttext"/>
        <w:rPr>
          <w:i/>
        </w:rPr>
      </w:pPr>
      <w:r w:rsidRPr="0074730A">
        <w:rPr>
          <w:rFonts w:hint="eastAsia"/>
        </w:rPr>
        <w:t>一人の</w:t>
      </w:r>
      <w:r w:rsidRPr="0074730A">
        <w:t>REALTOR®</w:t>
      </w:r>
      <w:r w:rsidRPr="0074730A">
        <w:rPr>
          <w:rFonts w:hint="eastAsia"/>
        </w:rPr>
        <w:t>と専属契約を結んだという事実があっても、それは他の</w:t>
      </w:r>
      <w:r w:rsidRPr="0074730A">
        <w:t>REALTORS®</w:t>
      </w:r>
      <w:r w:rsidRPr="0074730A">
        <w:rPr>
          <w:rFonts w:hint="eastAsia"/>
        </w:rPr>
        <w:t>が契約満了後に前の契約と同様の契約を結ぶことを禁止するものではない。</w:t>
      </w:r>
      <w:r w:rsidRPr="0074730A">
        <w:rPr>
          <w:i/>
          <w:iCs/>
        </w:rPr>
        <w:t>(1998</w:t>
      </w:r>
      <w:r w:rsidRPr="0074730A">
        <w:rPr>
          <w:rFonts w:hint="eastAsia"/>
          <w:i/>
          <w:iCs/>
        </w:rPr>
        <w:t>年</w:t>
      </w:r>
      <w:r w:rsidRPr="0074730A">
        <w:rPr>
          <w:i/>
          <w:iCs/>
        </w:rPr>
        <w:t>1</w:t>
      </w:r>
      <w:r w:rsidRPr="0074730A">
        <w:rPr>
          <w:rFonts w:hint="eastAsia"/>
          <w:i/>
          <w:iCs/>
        </w:rPr>
        <w:t>月改定</w:t>
      </w:r>
      <w:r w:rsidRPr="0074730A">
        <w:rPr>
          <w:i/>
          <w:iCs/>
        </w:rPr>
        <w:t>)</w:t>
      </w:r>
    </w:p>
    <w:p w14:paraId="6C0F5564"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lastRenderedPageBreak/>
        <w:t>実務基準</w:t>
      </w:r>
      <w:r w:rsidRPr="0074730A">
        <w:rPr>
          <w:rFonts w:eastAsia="MS UI Gothic" w:cs="Calibri"/>
          <w:bCs/>
          <w:color w:val="auto"/>
          <w:sz w:val="24"/>
          <w:szCs w:val="24"/>
        </w:rPr>
        <w:t>16-9</w:t>
      </w:r>
    </w:p>
    <w:p w14:paraId="234BCAF3" w14:textId="77777777" w:rsidR="00303535" w:rsidRPr="0074730A" w:rsidRDefault="00303535" w:rsidP="00303535">
      <w:pPr>
        <w:pStyle w:val="BulletIndenttext"/>
      </w:pPr>
      <w:r w:rsidRPr="0074730A">
        <w:t>REALTORS®</w:t>
      </w:r>
      <w:r w:rsidRPr="0074730A">
        <w:rPr>
          <w:rFonts w:hint="eastAsia"/>
        </w:rPr>
        <w:t>には、代理契約を結ぶ前に、その見込み客が現時点で有効な同じ種類の不動産サービスを提供する専属契約の影響下にないかどうか確認を行う義務がある。</w:t>
      </w:r>
      <w:r w:rsidRPr="0074730A">
        <w:rPr>
          <w:i/>
          <w:iCs/>
        </w:rPr>
        <w:t>(2004</w:t>
      </w:r>
      <w:r w:rsidRPr="0074730A">
        <w:rPr>
          <w:rFonts w:hint="eastAsia"/>
          <w:i/>
          <w:iCs/>
        </w:rPr>
        <w:t>年</w:t>
      </w:r>
      <w:r w:rsidRPr="0074730A">
        <w:rPr>
          <w:i/>
          <w:iCs/>
        </w:rPr>
        <w:t>1</w:t>
      </w:r>
      <w:r w:rsidRPr="0074730A">
        <w:rPr>
          <w:rFonts w:hint="eastAsia"/>
          <w:i/>
          <w:iCs/>
        </w:rPr>
        <w:t>月改定</w:t>
      </w:r>
      <w:r w:rsidRPr="0074730A">
        <w:rPr>
          <w:i/>
          <w:iCs/>
        </w:rPr>
        <w:t>)</w:t>
      </w:r>
    </w:p>
    <w:p w14:paraId="2DB59C3A"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16-10</w:t>
      </w:r>
    </w:p>
    <w:p w14:paraId="2B372FA5" w14:textId="77777777" w:rsidR="00303535" w:rsidRPr="0074730A" w:rsidRDefault="00303535" w:rsidP="00303535">
      <w:pPr>
        <w:pStyle w:val="BulletIndenttext"/>
      </w:pPr>
      <w:r w:rsidRPr="0074730A">
        <w:rPr>
          <w:rFonts w:hint="eastAsia"/>
        </w:rPr>
        <w:t>買主やテナントの代理人またはブローカーとして行動する</w:t>
      </w:r>
      <w:r w:rsidRPr="0074730A">
        <w:t>REALTORS®</w:t>
      </w:r>
      <w:r w:rsidRPr="0074730A">
        <w:rPr>
          <w:rFonts w:hint="eastAsia"/>
        </w:rPr>
        <w:t>は、売主</w:t>
      </w:r>
      <w:r w:rsidRPr="0074730A">
        <w:t>/</w:t>
      </w:r>
      <w:r w:rsidRPr="0074730A">
        <w:rPr>
          <w:rFonts w:hint="eastAsia"/>
        </w:rPr>
        <w:t>家主の代理人またはブローカーと初めて接触したとき、その関係を開示するとともに、売買契約またはリース契約の締結時までにその開示の確認書を売主</w:t>
      </w:r>
      <w:r w:rsidRPr="0074730A">
        <w:t>/</w:t>
      </w:r>
      <w:r w:rsidRPr="0074730A">
        <w:rPr>
          <w:rFonts w:hint="eastAsia"/>
        </w:rPr>
        <w:t>家主の代理人またはブローカーに提出する。</w:t>
      </w:r>
      <w:r w:rsidRPr="0074730A">
        <w:rPr>
          <w:i/>
        </w:rPr>
        <w:t>(2004</w:t>
      </w:r>
      <w:r w:rsidRPr="0074730A">
        <w:rPr>
          <w:rFonts w:hint="eastAsia"/>
          <w:i/>
        </w:rPr>
        <w:t>年</w:t>
      </w:r>
      <w:r w:rsidRPr="0074730A">
        <w:rPr>
          <w:i/>
        </w:rPr>
        <w:t>1</w:t>
      </w:r>
      <w:r w:rsidRPr="0074730A">
        <w:rPr>
          <w:rFonts w:hint="eastAsia"/>
          <w:i/>
        </w:rPr>
        <w:t>月改定</w:t>
      </w:r>
      <w:r w:rsidRPr="0074730A">
        <w:rPr>
          <w:i/>
        </w:rPr>
        <w:t>)</w:t>
      </w:r>
    </w:p>
    <w:p w14:paraId="7F2B86DC"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16-11</w:t>
      </w:r>
    </w:p>
    <w:p w14:paraId="43E18F6C" w14:textId="77777777" w:rsidR="00303535" w:rsidRPr="0074730A" w:rsidRDefault="00303535" w:rsidP="00303535">
      <w:pPr>
        <w:pStyle w:val="BulletIndenttext"/>
      </w:pPr>
      <w:r w:rsidRPr="0074730A">
        <w:rPr>
          <w:rFonts w:hint="eastAsia"/>
        </w:rPr>
        <w:t>リスティングされていない物件の場合、買主</w:t>
      </w:r>
      <w:r w:rsidRPr="0074730A">
        <w:t>/</w:t>
      </w:r>
      <w:r w:rsidRPr="0074730A">
        <w:rPr>
          <w:rFonts w:hint="eastAsia"/>
        </w:rPr>
        <w:t>テナントの代理人またはブローカーとして行動している</w:t>
      </w:r>
      <w:r w:rsidRPr="0074730A">
        <w:t>REALTORS®</w:t>
      </w:r>
      <w:r w:rsidRPr="0074730A">
        <w:rPr>
          <w:rFonts w:hint="eastAsia"/>
        </w:rPr>
        <w:t>は、売主</w:t>
      </w:r>
      <w:r w:rsidRPr="0074730A">
        <w:t>/</w:t>
      </w:r>
      <w:r w:rsidRPr="0074730A">
        <w:rPr>
          <w:rFonts w:hint="eastAsia"/>
        </w:rPr>
        <w:t>家主と最初に接触した時に自分の立場を開示し、売買契約またはリース契約の締結時までにその開示の確認書を売主</w:t>
      </w:r>
      <w:r w:rsidRPr="0074730A">
        <w:t>/</w:t>
      </w:r>
      <w:r w:rsidRPr="0074730A">
        <w:rPr>
          <w:rFonts w:hint="eastAsia"/>
        </w:rPr>
        <w:t>家主に提出する。</w:t>
      </w:r>
      <w:r w:rsidRPr="0074730A">
        <w:rPr>
          <w:i/>
          <w:iCs/>
        </w:rPr>
        <w:t>(2004</w:t>
      </w:r>
      <w:r w:rsidRPr="0074730A">
        <w:rPr>
          <w:rFonts w:hint="eastAsia"/>
          <w:i/>
          <w:iCs/>
        </w:rPr>
        <w:t>年</w:t>
      </w:r>
      <w:r w:rsidRPr="0074730A">
        <w:rPr>
          <w:i/>
          <w:iCs/>
        </w:rPr>
        <w:t>1</w:t>
      </w:r>
      <w:r w:rsidRPr="0074730A">
        <w:rPr>
          <w:rFonts w:hint="eastAsia"/>
          <w:i/>
          <w:iCs/>
        </w:rPr>
        <w:t>月改定</w:t>
      </w:r>
      <w:r w:rsidRPr="0074730A">
        <w:rPr>
          <w:i/>
          <w:iCs/>
        </w:rPr>
        <w:t>)</w:t>
      </w:r>
    </w:p>
    <w:p w14:paraId="3F47F27C" w14:textId="77777777" w:rsidR="00303535" w:rsidRPr="0074730A" w:rsidRDefault="00303535" w:rsidP="00303535">
      <w:pPr>
        <w:pStyle w:val="BulletIndenttext"/>
      </w:pPr>
      <w:r w:rsidRPr="0074730A">
        <w:t>REALTORS®</w:t>
      </w:r>
      <w:r w:rsidRPr="0074730A">
        <w:rPr>
          <w:rFonts w:hint="eastAsia"/>
        </w:rPr>
        <w:t>は売主</w:t>
      </w:r>
      <w:r w:rsidRPr="0074730A">
        <w:t>/</w:t>
      </w:r>
      <w:r w:rsidRPr="0074730A">
        <w:rPr>
          <w:rFonts w:hint="eastAsia"/>
        </w:rPr>
        <w:t>家主から予期する報酬についての要請を売主</w:t>
      </w:r>
      <w:r w:rsidRPr="0074730A">
        <w:t>/</w:t>
      </w:r>
      <w:r w:rsidRPr="0074730A">
        <w:rPr>
          <w:rFonts w:hint="eastAsia"/>
        </w:rPr>
        <w:t>家主に最初に接触したときに伝える。</w:t>
      </w:r>
      <w:r w:rsidRPr="0074730A">
        <w:rPr>
          <w:i/>
          <w:iCs/>
        </w:rPr>
        <w:t>(1998</w:t>
      </w:r>
      <w:r w:rsidRPr="0074730A">
        <w:rPr>
          <w:rFonts w:hint="eastAsia"/>
          <w:i/>
          <w:iCs/>
        </w:rPr>
        <w:t>年</w:t>
      </w:r>
      <w:r w:rsidRPr="0074730A">
        <w:rPr>
          <w:i/>
          <w:iCs/>
        </w:rPr>
        <w:t>1</w:t>
      </w:r>
      <w:r w:rsidRPr="0074730A">
        <w:rPr>
          <w:rFonts w:hint="eastAsia"/>
          <w:i/>
          <w:iCs/>
        </w:rPr>
        <w:t>月改定</w:t>
      </w:r>
      <w:r w:rsidRPr="0074730A">
        <w:rPr>
          <w:i/>
          <w:iCs/>
        </w:rPr>
        <w:t>)</w:t>
      </w:r>
    </w:p>
    <w:p w14:paraId="462E4721"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16-12</w:t>
      </w:r>
    </w:p>
    <w:p w14:paraId="786B8CC9" w14:textId="77777777" w:rsidR="00303535" w:rsidRPr="0074730A" w:rsidRDefault="00303535" w:rsidP="00303535">
      <w:pPr>
        <w:pStyle w:val="BulletIndenttext"/>
        <w:rPr>
          <w:i/>
        </w:rPr>
      </w:pPr>
      <w:r w:rsidRPr="0074730A">
        <w:rPr>
          <w:rFonts w:hint="eastAsia"/>
        </w:rPr>
        <w:t>売主</w:t>
      </w:r>
      <w:r w:rsidRPr="0074730A">
        <w:t>/</w:t>
      </w:r>
      <w:r w:rsidRPr="0074730A">
        <w:rPr>
          <w:rFonts w:hint="eastAsia"/>
        </w:rPr>
        <w:t>家主の代理人またはブローカーとして、もしくはリスティングブローカーのサブエージェントとして行動している</w:t>
      </w:r>
      <w:r w:rsidRPr="0074730A">
        <w:t>REALTORS®</w:t>
      </w:r>
      <w:r w:rsidRPr="0074730A">
        <w:rPr>
          <w:rFonts w:hint="eastAsia"/>
        </w:rPr>
        <w:t>は、その関係を買主</w:t>
      </w:r>
      <w:r w:rsidRPr="0074730A">
        <w:t>/</w:t>
      </w:r>
      <w:r w:rsidRPr="0074730A">
        <w:rPr>
          <w:rFonts w:hint="eastAsia"/>
        </w:rPr>
        <w:t>テナントに実践的に可能な限り早く開示し、売買契約またはリース契約の締結時までにその開示の確認書を買主</w:t>
      </w:r>
      <w:r w:rsidRPr="0074730A">
        <w:t>/</w:t>
      </w:r>
      <w:r w:rsidRPr="0074730A">
        <w:rPr>
          <w:rFonts w:hint="eastAsia"/>
        </w:rPr>
        <w:t>テナントに提出する。</w:t>
      </w:r>
      <w:r w:rsidRPr="0074730A">
        <w:rPr>
          <w:i/>
          <w:iCs/>
        </w:rPr>
        <w:t>(2004</w:t>
      </w:r>
      <w:r w:rsidRPr="0074730A">
        <w:rPr>
          <w:rFonts w:hint="eastAsia"/>
          <w:i/>
          <w:iCs/>
        </w:rPr>
        <w:t>年</w:t>
      </w:r>
      <w:r w:rsidRPr="0074730A">
        <w:rPr>
          <w:i/>
          <w:iCs/>
        </w:rPr>
        <w:t>1</w:t>
      </w:r>
      <w:r w:rsidRPr="0074730A">
        <w:rPr>
          <w:rFonts w:hint="eastAsia"/>
          <w:i/>
          <w:iCs/>
        </w:rPr>
        <w:t>月改定</w:t>
      </w:r>
      <w:r w:rsidRPr="0074730A">
        <w:rPr>
          <w:i/>
          <w:iCs/>
        </w:rPr>
        <w:t>)</w:t>
      </w:r>
    </w:p>
    <w:p w14:paraId="5104E604"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16-13</w:t>
      </w:r>
    </w:p>
    <w:p w14:paraId="43F90FFA" w14:textId="77777777" w:rsidR="00303535" w:rsidRPr="0074730A" w:rsidRDefault="00303535" w:rsidP="00303535">
      <w:pPr>
        <w:pStyle w:val="BulletIndenttext"/>
      </w:pPr>
      <w:r w:rsidRPr="0074730A">
        <w:rPr>
          <w:rFonts w:hint="eastAsia"/>
        </w:rPr>
        <w:t>専属リスティングされている物件に関するすべての取引、または専属契約をしている買主</w:t>
      </w:r>
      <w:r w:rsidRPr="0074730A">
        <w:t>/</w:t>
      </w:r>
      <w:r w:rsidRPr="0074730A">
        <w:rPr>
          <w:rFonts w:hint="eastAsia"/>
        </w:rPr>
        <w:t>テナントとのすべての取引は、クライアントとではなく、クライアントの代理人またはブローカーを相手に行うものとする。ただし、クライアントの代理人またはブローカーの同意を得た場合、またはクライアントがその取引を持ち掛けてきた場合はその限りではない。</w:t>
      </w:r>
    </w:p>
    <w:p w14:paraId="44E6D292" w14:textId="77777777" w:rsidR="00303535" w:rsidRPr="0074730A" w:rsidRDefault="00303535" w:rsidP="00303535">
      <w:pPr>
        <w:pStyle w:val="BulletIndenttext"/>
      </w:pPr>
      <w:r w:rsidRPr="0074730A">
        <w:t>REALTORS®</w:t>
      </w:r>
      <w:r w:rsidRPr="0074730A">
        <w:rPr>
          <w:rFonts w:hint="eastAsia"/>
        </w:rPr>
        <w:t>は見込み客に対して（購入オファーの作成、または</w:t>
      </w:r>
      <w:r w:rsidRPr="0074730A">
        <w:t>CMA</w:t>
      </w:r>
      <w:r w:rsidRPr="0074730A">
        <w:rPr>
          <w:rFonts w:hint="eastAsia"/>
        </w:rPr>
        <w:t>（物件比較査定書）の提示など）実質的なサービスを提供する前に、見込み客が専属代理契約を結んでいないかどうかを確認する。</w:t>
      </w:r>
      <w:r w:rsidRPr="0074730A">
        <w:t>REALTORS®</w:t>
      </w:r>
      <w:r w:rsidRPr="0074730A">
        <w:rPr>
          <w:rFonts w:hint="eastAsia"/>
        </w:rPr>
        <w:t>は、専属代理契約の当事者である見込み客に対して、そのことを知りつつ有望な取引に関する実質的なサービスを提供してはならない。ただし、見込み客の専属代理人の同意がある場合、もしくは見込み客の指示による場合はその限りではない。</w:t>
      </w:r>
      <w:r w:rsidRPr="0074730A">
        <w:rPr>
          <w:i/>
          <w:iCs/>
        </w:rPr>
        <w:t>(1993</w:t>
      </w:r>
      <w:r w:rsidRPr="0074730A">
        <w:rPr>
          <w:rFonts w:hint="eastAsia"/>
          <w:i/>
          <w:iCs/>
        </w:rPr>
        <w:t>年</w:t>
      </w:r>
      <w:r w:rsidRPr="0074730A">
        <w:rPr>
          <w:i/>
          <w:iCs/>
        </w:rPr>
        <w:t>1</w:t>
      </w:r>
      <w:r w:rsidRPr="0074730A">
        <w:rPr>
          <w:rFonts w:hint="eastAsia"/>
          <w:i/>
          <w:iCs/>
        </w:rPr>
        <w:t>月採択、</w:t>
      </w:r>
      <w:r w:rsidRPr="0074730A">
        <w:rPr>
          <w:i/>
          <w:iCs/>
        </w:rPr>
        <w:t>2004</w:t>
      </w:r>
      <w:r w:rsidRPr="0074730A">
        <w:rPr>
          <w:rFonts w:hint="eastAsia"/>
          <w:i/>
          <w:iCs/>
        </w:rPr>
        <w:t>年</w:t>
      </w:r>
      <w:r w:rsidRPr="0074730A">
        <w:rPr>
          <w:i/>
          <w:iCs/>
        </w:rPr>
        <w:t>1</w:t>
      </w:r>
      <w:r w:rsidRPr="0074730A">
        <w:rPr>
          <w:rFonts w:hint="eastAsia"/>
          <w:i/>
          <w:iCs/>
        </w:rPr>
        <w:t>月改定</w:t>
      </w:r>
      <w:r w:rsidRPr="0074730A">
        <w:rPr>
          <w:i/>
          <w:iCs/>
        </w:rPr>
        <w:t>)</w:t>
      </w:r>
    </w:p>
    <w:p w14:paraId="66290254"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16-14</w:t>
      </w:r>
    </w:p>
    <w:p w14:paraId="4E4B41CF" w14:textId="77777777" w:rsidR="00303535" w:rsidRPr="0074730A" w:rsidRDefault="00303535" w:rsidP="00303535">
      <w:pPr>
        <w:pStyle w:val="BulletIndenttext"/>
      </w:pPr>
      <w:r w:rsidRPr="0074730A">
        <w:t>REALTORS®</w:t>
      </w:r>
      <w:r w:rsidRPr="0074730A">
        <w:rPr>
          <w:rFonts w:hint="eastAsia"/>
        </w:rPr>
        <w:t>は専属契約を結んでいない売主</w:t>
      </w:r>
      <w:r w:rsidRPr="0074730A">
        <w:t>/</w:t>
      </w:r>
      <w:r w:rsidRPr="0074730A">
        <w:rPr>
          <w:rFonts w:hint="eastAsia"/>
        </w:rPr>
        <w:t>家主、買主</w:t>
      </w:r>
      <w:r w:rsidRPr="0074730A">
        <w:t>/</w:t>
      </w:r>
      <w:r w:rsidRPr="0074730A">
        <w:rPr>
          <w:rFonts w:hint="eastAsia"/>
        </w:rPr>
        <w:t>テナント、その他の人と自由に契約を結んだり、交渉したりすることができるが、その人が十分な説明を受けた上で同意した場合は別として、故意にその人に複数のコミッションを払う義務を負わせてはならない。</w:t>
      </w:r>
      <w:r w:rsidRPr="0074730A">
        <w:rPr>
          <w:i/>
          <w:iCs/>
        </w:rPr>
        <w:t>(1998</w:t>
      </w:r>
      <w:r w:rsidRPr="0074730A">
        <w:rPr>
          <w:rFonts w:hint="eastAsia"/>
          <w:i/>
          <w:iCs/>
        </w:rPr>
        <w:t>年</w:t>
      </w:r>
      <w:r w:rsidRPr="0074730A">
        <w:rPr>
          <w:i/>
          <w:iCs/>
        </w:rPr>
        <w:t>1</w:t>
      </w:r>
      <w:r w:rsidRPr="0074730A">
        <w:rPr>
          <w:rFonts w:hint="eastAsia"/>
          <w:i/>
          <w:iCs/>
        </w:rPr>
        <w:t>月改定</w:t>
      </w:r>
      <w:r w:rsidRPr="0074730A">
        <w:rPr>
          <w:i/>
          <w:iCs/>
        </w:rPr>
        <w:t>)</w:t>
      </w:r>
    </w:p>
    <w:p w14:paraId="38286E41"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16-15</w:t>
      </w:r>
    </w:p>
    <w:p w14:paraId="021A751B" w14:textId="77777777" w:rsidR="00303535" w:rsidRPr="0074730A" w:rsidRDefault="00303535" w:rsidP="00303535">
      <w:pPr>
        <w:pStyle w:val="BulletIndenttext"/>
      </w:pPr>
      <w:r w:rsidRPr="0074730A">
        <w:rPr>
          <w:rFonts w:hint="eastAsia"/>
        </w:rPr>
        <w:t>協力取引において、</w:t>
      </w:r>
      <w:r w:rsidRPr="0074730A">
        <w:t>REALTORS®</w:t>
      </w:r>
      <w:r w:rsidRPr="0074730A">
        <w:rPr>
          <w:rFonts w:hint="eastAsia"/>
        </w:rPr>
        <w:t>は協力する</w:t>
      </w:r>
      <w:r w:rsidRPr="0074730A">
        <w:t>REALTORS®</w:t>
      </w:r>
      <w:r w:rsidRPr="0074730A">
        <w:rPr>
          <w:rFonts w:hint="eastAsia"/>
        </w:rPr>
        <w:t>（代表ブローカー）に報酬を払うが、協力ブローカーが事前に明確にそれを知って同意することなしに、他の</w:t>
      </w:r>
      <w:r w:rsidRPr="0074730A">
        <w:t>REALTORS®</w:t>
      </w:r>
      <w:r w:rsidRPr="0074730A">
        <w:rPr>
          <w:rFonts w:hint="eastAsia"/>
        </w:rPr>
        <w:t>の従業員または関係者である不動産販売業者に直接または間接的に報酬を払ったり、報酬の支払いを申し出てはならない。</w:t>
      </w:r>
    </w:p>
    <w:p w14:paraId="4C0B36D8"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lastRenderedPageBreak/>
        <w:t>実務基準</w:t>
      </w:r>
      <w:r w:rsidRPr="0074730A">
        <w:rPr>
          <w:rFonts w:eastAsia="MS UI Gothic" w:cs="Calibri"/>
          <w:bCs/>
          <w:color w:val="auto"/>
          <w:sz w:val="24"/>
          <w:szCs w:val="24"/>
        </w:rPr>
        <w:t>16-16</w:t>
      </w:r>
    </w:p>
    <w:p w14:paraId="6543D27D" w14:textId="77777777" w:rsidR="00303535" w:rsidRPr="0074730A" w:rsidRDefault="00303535" w:rsidP="00303535">
      <w:pPr>
        <w:pStyle w:val="BulletIndenttext"/>
      </w:pPr>
      <w:r w:rsidRPr="0074730A">
        <w:rPr>
          <w:rFonts w:hint="eastAsia"/>
        </w:rPr>
        <w:t>サブエージェントとして、または買主</w:t>
      </w:r>
      <w:r w:rsidRPr="0074730A">
        <w:t>/</w:t>
      </w:r>
      <w:r w:rsidRPr="0074730A">
        <w:rPr>
          <w:rFonts w:hint="eastAsia"/>
        </w:rPr>
        <w:t>テナントの代理人またはブローカーとして行動している</w:t>
      </w:r>
      <w:r w:rsidRPr="0074730A">
        <w:t>REALTORS®</w:t>
      </w:r>
      <w:r w:rsidRPr="0074730A">
        <w:rPr>
          <w:rFonts w:hint="eastAsia"/>
        </w:rPr>
        <w:t>は、リスティングブローカーからのサブエージェントまたは買主</w:t>
      </w:r>
      <w:r w:rsidRPr="0074730A">
        <w:t>/</w:t>
      </w:r>
      <w:r w:rsidRPr="0074730A">
        <w:rPr>
          <w:rFonts w:hint="eastAsia"/>
        </w:rPr>
        <w:t>テナントの代理人またはブローカーへの報酬申し出を修正するために購入</w:t>
      </w:r>
      <w:r w:rsidRPr="0074730A">
        <w:t>/</w:t>
      </w:r>
      <w:r w:rsidRPr="0074730A">
        <w:rPr>
          <w:rFonts w:hint="eastAsia"/>
        </w:rPr>
        <w:t>リースオファーの条件を利用してはならず、またリスティングブローカーが報酬申し出を修正することを前提条件として署名済み購入</w:t>
      </w:r>
      <w:r w:rsidRPr="0074730A">
        <w:t>/</w:t>
      </w:r>
      <w:r w:rsidRPr="0074730A">
        <w:rPr>
          <w:rFonts w:hint="eastAsia"/>
        </w:rPr>
        <w:t>リースのオファーを提出してはならない。</w:t>
      </w:r>
      <w:r w:rsidRPr="0074730A">
        <w:rPr>
          <w:i/>
          <w:iCs/>
        </w:rPr>
        <w:t>(2004</w:t>
      </w:r>
      <w:r w:rsidRPr="0074730A">
        <w:rPr>
          <w:rFonts w:hint="eastAsia"/>
          <w:i/>
          <w:iCs/>
        </w:rPr>
        <w:t>年</w:t>
      </w:r>
      <w:r w:rsidRPr="0074730A">
        <w:rPr>
          <w:i/>
          <w:iCs/>
        </w:rPr>
        <w:t>1</w:t>
      </w:r>
      <w:r w:rsidRPr="0074730A">
        <w:rPr>
          <w:rFonts w:hint="eastAsia"/>
          <w:i/>
          <w:iCs/>
        </w:rPr>
        <w:t>月改定</w:t>
      </w:r>
      <w:r w:rsidRPr="0074730A">
        <w:rPr>
          <w:i/>
          <w:iCs/>
        </w:rPr>
        <w:t>)</w:t>
      </w:r>
    </w:p>
    <w:p w14:paraId="75EEE3F7"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16-17</w:t>
      </w:r>
    </w:p>
    <w:p w14:paraId="68AC83C6" w14:textId="77777777" w:rsidR="00303535" w:rsidRPr="0074730A" w:rsidRDefault="00303535" w:rsidP="00303535">
      <w:pPr>
        <w:pStyle w:val="BulletIndenttext"/>
      </w:pPr>
      <w:r w:rsidRPr="0074730A">
        <w:rPr>
          <w:rFonts w:hint="eastAsia"/>
        </w:rPr>
        <w:t>サブエージェントとして、または買主</w:t>
      </w:r>
      <w:r w:rsidRPr="0074730A">
        <w:t>/</w:t>
      </w:r>
      <w:r w:rsidRPr="0074730A">
        <w:rPr>
          <w:rFonts w:hint="eastAsia"/>
        </w:rPr>
        <w:t>テナントの代理人またはブローカーとして行動している</w:t>
      </w:r>
      <w:r w:rsidRPr="0074730A">
        <w:t>REALTORS®</w:t>
      </w:r>
      <w:r w:rsidRPr="0074730A">
        <w:rPr>
          <w:rFonts w:hint="eastAsia"/>
        </w:rPr>
        <w:t>は、リスティングブローカーからの他のブローカーへの協力および</w:t>
      </w:r>
      <w:r w:rsidRPr="0074730A">
        <w:t>/</w:t>
      </w:r>
      <w:r w:rsidRPr="0074730A">
        <w:rPr>
          <w:rFonts w:hint="eastAsia"/>
        </w:rPr>
        <w:t>または報酬の申し出をリスティングブローカーの同意なく他のブローカーに広げてはならない。</w:t>
      </w:r>
      <w:r w:rsidRPr="0074730A">
        <w:rPr>
          <w:i/>
          <w:iCs/>
        </w:rPr>
        <w:t>(2004</w:t>
      </w:r>
      <w:r w:rsidRPr="0074730A">
        <w:rPr>
          <w:rFonts w:hint="eastAsia"/>
          <w:i/>
          <w:iCs/>
        </w:rPr>
        <w:t>年</w:t>
      </w:r>
      <w:r w:rsidRPr="0074730A">
        <w:rPr>
          <w:i/>
          <w:iCs/>
        </w:rPr>
        <w:t>1</w:t>
      </w:r>
      <w:r w:rsidRPr="0074730A">
        <w:rPr>
          <w:rFonts w:hint="eastAsia"/>
          <w:i/>
          <w:iCs/>
        </w:rPr>
        <w:t>月改定</w:t>
      </w:r>
      <w:r w:rsidRPr="0074730A">
        <w:rPr>
          <w:i/>
          <w:iCs/>
        </w:rPr>
        <w:t>)</w:t>
      </w:r>
    </w:p>
    <w:p w14:paraId="3D482550"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16-18</w:t>
      </w:r>
    </w:p>
    <w:p w14:paraId="13CC3480" w14:textId="77777777" w:rsidR="00303535" w:rsidRPr="0074730A" w:rsidRDefault="00303535" w:rsidP="00303535">
      <w:pPr>
        <w:pStyle w:val="BulletIndenttext"/>
      </w:pPr>
      <w:r w:rsidRPr="0074730A">
        <w:t>REALTORS®</w:t>
      </w:r>
      <w:r w:rsidRPr="0074730A">
        <w:rPr>
          <w:rFonts w:hint="eastAsia"/>
        </w:rPr>
        <w:t>は</w:t>
      </w:r>
      <w:r w:rsidRPr="0074730A">
        <w:t>MLS</w:t>
      </w:r>
      <w:r w:rsidRPr="0074730A">
        <w:rPr>
          <w:rFonts w:hint="eastAsia"/>
        </w:rPr>
        <w:t>もしくはその他の協力オファーを通してリスティングブローカーから取得した情報を、リスティングブローカーのクライアントを他のブローカーに紹介するため、もしくはリスティングブローカーのクライアントと買主</w:t>
      </w:r>
      <w:r w:rsidRPr="0074730A">
        <w:t>/</w:t>
      </w:r>
      <w:r w:rsidRPr="0074730A">
        <w:rPr>
          <w:rFonts w:hint="eastAsia"/>
        </w:rPr>
        <w:t>テナントの関係構築のために使用してはならない。ただし、リスティングブローカーがその使用を許可した場合はその限りではない。</w:t>
      </w:r>
      <w:r w:rsidRPr="0074730A">
        <w:rPr>
          <w:i/>
          <w:iCs/>
        </w:rPr>
        <w:t>(2002</w:t>
      </w:r>
      <w:r w:rsidRPr="0074730A">
        <w:rPr>
          <w:rFonts w:hint="eastAsia"/>
          <w:i/>
          <w:iCs/>
        </w:rPr>
        <w:t>年</w:t>
      </w:r>
      <w:r w:rsidRPr="0074730A">
        <w:rPr>
          <w:i/>
          <w:iCs/>
        </w:rPr>
        <w:t>1</w:t>
      </w:r>
      <w:r w:rsidRPr="0074730A">
        <w:rPr>
          <w:rFonts w:hint="eastAsia"/>
          <w:i/>
          <w:iCs/>
        </w:rPr>
        <w:t>月改定</w:t>
      </w:r>
      <w:r w:rsidRPr="0074730A">
        <w:rPr>
          <w:i/>
          <w:iCs/>
        </w:rPr>
        <w:t>)</w:t>
      </w:r>
    </w:p>
    <w:p w14:paraId="1C06BC16"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16-19</w:t>
      </w:r>
    </w:p>
    <w:p w14:paraId="496A6A90" w14:textId="77777777" w:rsidR="00303535" w:rsidRPr="0074730A" w:rsidRDefault="00303535" w:rsidP="00303535">
      <w:pPr>
        <w:pStyle w:val="BulletIndenttext"/>
      </w:pPr>
      <w:r w:rsidRPr="0074730A">
        <w:rPr>
          <w:rFonts w:hint="eastAsia"/>
        </w:rPr>
        <w:t>売出物件、賃貸物件、リース物件、または交換物件であることを知らせるサインや表示を、売主</w:t>
      </w:r>
      <w:r w:rsidRPr="0074730A">
        <w:t>/</w:t>
      </w:r>
      <w:r w:rsidRPr="0074730A">
        <w:rPr>
          <w:rFonts w:hint="eastAsia"/>
        </w:rPr>
        <w:t>家主の同意なしに物件に表示してはならない。</w:t>
      </w:r>
      <w:r w:rsidRPr="0074730A">
        <w:rPr>
          <w:i/>
          <w:iCs/>
        </w:rPr>
        <w:t>(1993</w:t>
      </w:r>
      <w:r w:rsidRPr="0074730A">
        <w:rPr>
          <w:rFonts w:hint="eastAsia"/>
          <w:i/>
          <w:iCs/>
        </w:rPr>
        <w:t>年</w:t>
      </w:r>
      <w:r w:rsidRPr="0074730A">
        <w:rPr>
          <w:i/>
          <w:iCs/>
        </w:rPr>
        <w:t>1</w:t>
      </w:r>
      <w:r w:rsidRPr="0074730A">
        <w:rPr>
          <w:rFonts w:hint="eastAsia"/>
          <w:i/>
          <w:iCs/>
        </w:rPr>
        <w:t>月改定</w:t>
      </w:r>
      <w:r w:rsidRPr="0074730A">
        <w:rPr>
          <w:i/>
          <w:iCs/>
        </w:rPr>
        <w:t>)</w:t>
      </w:r>
    </w:p>
    <w:p w14:paraId="1286F699"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16-20</w:t>
      </w:r>
    </w:p>
    <w:p w14:paraId="5EAF0EB7" w14:textId="77777777" w:rsidR="00303535" w:rsidRPr="0074730A" w:rsidRDefault="00303535" w:rsidP="00303535">
      <w:pPr>
        <w:pStyle w:val="BulletIndenttext"/>
      </w:pPr>
      <w:r w:rsidRPr="0074730A">
        <w:t>REALTORS®</w:t>
      </w:r>
      <w:r w:rsidRPr="0074730A">
        <w:rPr>
          <w:rFonts w:hint="eastAsia"/>
        </w:rPr>
        <w:t>は現行の会社との関係が始まる前および関係終了後に、その現行の会社のクライアントに対して同社との専属契約を解消するように仕向けてはならない。ただし、このことは（代表）</w:t>
      </w:r>
      <w:r w:rsidRPr="0074730A">
        <w:t>REALTORS®</w:t>
      </w:r>
      <w:r w:rsidRPr="0074730A">
        <w:rPr>
          <w:rFonts w:hint="eastAsia"/>
        </w:rPr>
        <w:t>が自分の下で働く関係不動産業者との間で専属契約の譲渡可能性を定める契約を結ぶことを禁止するものではない。</w:t>
      </w:r>
      <w:r w:rsidRPr="0074730A">
        <w:rPr>
          <w:i/>
          <w:iCs/>
        </w:rPr>
        <w:t>(1998</w:t>
      </w:r>
      <w:r w:rsidRPr="0074730A">
        <w:rPr>
          <w:rFonts w:hint="eastAsia"/>
          <w:i/>
          <w:iCs/>
        </w:rPr>
        <w:t>年</w:t>
      </w:r>
      <w:r w:rsidRPr="0074730A">
        <w:rPr>
          <w:i/>
          <w:iCs/>
        </w:rPr>
        <w:t>1</w:t>
      </w:r>
      <w:r w:rsidRPr="0074730A">
        <w:rPr>
          <w:rFonts w:hint="eastAsia"/>
          <w:i/>
          <w:iCs/>
        </w:rPr>
        <w:t>月採択、</w:t>
      </w:r>
      <w:r w:rsidRPr="0074730A">
        <w:rPr>
          <w:i/>
          <w:iCs/>
        </w:rPr>
        <w:t>2010</w:t>
      </w:r>
      <w:r w:rsidRPr="0074730A">
        <w:rPr>
          <w:rFonts w:hint="eastAsia"/>
          <w:i/>
          <w:iCs/>
        </w:rPr>
        <w:t>年</w:t>
      </w:r>
      <w:r w:rsidRPr="0074730A">
        <w:rPr>
          <w:i/>
          <w:iCs/>
        </w:rPr>
        <w:t>1</w:t>
      </w:r>
      <w:r w:rsidRPr="0074730A">
        <w:rPr>
          <w:rFonts w:hint="eastAsia"/>
          <w:i/>
          <w:iCs/>
        </w:rPr>
        <w:t>月改定</w:t>
      </w:r>
      <w:r w:rsidRPr="0074730A">
        <w:rPr>
          <w:i/>
          <w:iCs/>
        </w:rPr>
        <w:t>)</w:t>
      </w:r>
    </w:p>
    <w:p w14:paraId="7CD47917" w14:textId="77777777" w:rsidR="00303535" w:rsidRPr="0074730A" w:rsidRDefault="00303535" w:rsidP="00303535">
      <w:pPr>
        <w:pStyle w:val="SmallSubhead"/>
        <w:rPr>
          <w:rFonts w:cs="Calibri"/>
          <w:color w:val="auto"/>
        </w:rPr>
      </w:pPr>
      <w:r w:rsidRPr="0074730A">
        <w:rPr>
          <w:rFonts w:eastAsia="MS UI Gothic" w:cs="Calibri" w:hint="eastAsia"/>
          <w:color w:val="auto"/>
          <w:szCs w:val="28"/>
        </w:rPr>
        <w:t>第</w:t>
      </w:r>
      <w:r w:rsidRPr="0074730A">
        <w:rPr>
          <w:rFonts w:eastAsia="MS UI Gothic" w:cs="Calibri"/>
          <w:color w:val="auto"/>
          <w:szCs w:val="28"/>
        </w:rPr>
        <w:t>17</w:t>
      </w:r>
      <w:r w:rsidRPr="0074730A">
        <w:rPr>
          <w:rFonts w:eastAsia="MS UI Gothic" w:cs="Calibri" w:hint="eastAsia"/>
          <w:color w:val="auto"/>
          <w:szCs w:val="28"/>
        </w:rPr>
        <w:t>条</w:t>
      </w:r>
    </w:p>
    <w:p w14:paraId="7E3655CC" w14:textId="77777777" w:rsidR="00303535" w:rsidRPr="0074730A" w:rsidRDefault="00303535" w:rsidP="00303535">
      <w:pPr>
        <w:rPr>
          <w:rFonts w:cs="Calibri"/>
          <w:sz w:val="24"/>
        </w:rPr>
      </w:pPr>
      <w:r w:rsidRPr="0074730A">
        <w:rPr>
          <w:rFonts w:eastAsia="MS UI Gothic" w:cs="Calibri" w:hint="eastAsia"/>
          <w:sz w:val="24"/>
        </w:rPr>
        <w:t>実務基準</w:t>
      </w:r>
      <w:r w:rsidRPr="0074730A">
        <w:rPr>
          <w:rFonts w:eastAsia="MS UI Gothic" w:cs="Calibri"/>
          <w:sz w:val="24"/>
        </w:rPr>
        <w:t>17-4</w:t>
      </w:r>
      <w:r w:rsidRPr="0074730A">
        <w:rPr>
          <w:rFonts w:eastAsia="MS UI Gothic" w:cs="Calibri" w:hint="eastAsia"/>
          <w:sz w:val="24"/>
        </w:rPr>
        <w:t>に定義される契約上の紛争または特定の非契約上の紛争が異なる会社で働く（代表）</w:t>
      </w:r>
      <w:r w:rsidRPr="0074730A">
        <w:rPr>
          <w:rFonts w:eastAsia="MS UI Gothic" w:cs="Calibri"/>
          <w:sz w:val="24"/>
        </w:rPr>
        <w:t>REALTORS®</w:t>
      </w:r>
      <w:r w:rsidRPr="0074730A">
        <w:rPr>
          <w:rFonts w:eastAsia="MS UI Gothic" w:cs="Calibri" w:hint="eastAsia"/>
          <w:sz w:val="24"/>
        </w:rPr>
        <w:t>の間で</w:t>
      </w:r>
      <w:r w:rsidRPr="0074730A">
        <w:rPr>
          <w:rFonts w:eastAsia="MS UI Gothic" w:cs="Calibri"/>
          <w:sz w:val="24"/>
        </w:rPr>
        <w:t>REALTORS®</w:t>
      </w:r>
      <w:r w:rsidRPr="0074730A">
        <w:rPr>
          <w:rFonts w:eastAsia="MS UI Gothic" w:cs="Calibri" w:hint="eastAsia"/>
          <w:sz w:val="24"/>
        </w:rPr>
        <w:t>としての関係に関して生じた場合、理事会がメンバー間の調停を義務付けたときは、</w:t>
      </w:r>
      <w:r w:rsidRPr="0074730A">
        <w:rPr>
          <w:rFonts w:eastAsia="MS UI Gothic" w:cs="Calibri"/>
          <w:sz w:val="24"/>
        </w:rPr>
        <w:t>REALTORS®</w:t>
      </w:r>
      <w:r w:rsidRPr="0074730A">
        <w:rPr>
          <w:rFonts w:eastAsia="MS UI Gothic" w:cs="Calibri" w:hint="eastAsia"/>
          <w:sz w:val="24"/>
        </w:rPr>
        <w:t>はその紛争を調停にゆだねる。調停により紛争が解決しない場合、もしくは調停が不要な場合、</w:t>
      </w:r>
      <w:r w:rsidRPr="0074730A">
        <w:rPr>
          <w:rFonts w:eastAsia="MS UI Gothic" w:cs="Calibri"/>
          <w:sz w:val="24"/>
        </w:rPr>
        <w:t>REALTORS®</w:t>
      </w:r>
      <w:r w:rsidRPr="0074730A">
        <w:rPr>
          <w:rFonts w:eastAsia="MS UI Gothic" w:cs="Calibri" w:hint="eastAsia"/>
          <w:sz w:val="24"/>
        </w:rPr>
        <w:t>はその紛争を訴訟に持ってゆくのではなく、理事会の方針に従って仲裁に付す。</w:t>
      </w:r>
    </w:p>
    <w:p w14:paraId="0586696D" w14:textId="77777777" w:rsidR="00303535" w:rsidRPr="0074730A" w:rsidRDefault="00303535" w:rsidP="00303535">
      <w:pPr>
        <w:rPr>
          <w:rFonts w:cs="Calibri"/>
          <w:sz w:val="24"/>
        </w:rPr>
      </w:pPr>
      <w:r w:rsidRPr="0074730A">
        <w:rPr>
          <w:rFonts w:eastAsia="MS UI Gothic" w:cs="Calibri"/>
          <w:sz w:val="24"/>
        </w:rPr>
        <w:t>REALTORS®</w:t>
      </w:r>
      <w:r w:rsidRPr="0074730A">
        <w:rPr>
          <w:rFonts w:eastAsia="MS UI Gothic" w:cs="Calibri" w:hint="eastAsia"/>
          <w:sz w:val="24"/>
        </w:rPr>
        <w:t>のクライアントが不動産取引に関する契約上の紛争を調停または仲裁に付すことを希望する場合、</w:t>
      </w:r>
      <w:r w:rsidRPr="0074730A">
        <w:rPr>
          <w:rFonts w:eastAsia="MS UI Gothic" w:cs="Calibri"/>
          <w:sz w:val="24"/>
        </w:rPr>
        <w:t>REALTORS®</w:t>
      </w:r>
      <w:r w:rsidRPr="0074730A">
        <w:rPr>
          <w:rFonts w:eastAsia="MS UI Gothic" w:cs="Calibri" w:hint="eastAsia"/>
          <w:sz w:val="24"/>
        </w:rPr>
        <w:t>は理事会の方針に従ってその紛争を調停または仲裁にゆだねる。ただし、クライアントがその結果としての合意または裁定に拘束されることに同意することを条件とする。</w:t>
      </w:r>
    </w:p>
    <w:p w14:paraId="108726E2" w14:textId="77777777" w:rsidR="00303535" w:rsidRPr="0074730A" w:rsidRDefault="00303535" w:rsidP="00303535">
      <w:pPr>
        <w:rPr>
          <w:rFonts w:cs="Calibri"/>
          <w:sz w:val="24"/>
        </w:rPr>
      </w:pPr>
      <w:r w:rsidRPr="0074730A">
        <w:rPr>
          <w:rFonts w:eastAsia="MS UI Gothic" w:cs="Calibri" w:hint="eastAsia"/>
          <w:sz w:val="24"/>
        </w:rPr>
        <w:t>本条が意図する調停および仲裁に参加する義務には、（代表）</w:t>
      </w:r>
      <w:r w:rsidRPr="0074730A">
        <w:rPr>
          <w:rFonts w:eastAsia="MS UI Gothic" w:cs="Calibri"/>
          <w:sz w:val="24"/>
        </w:rPr>
        <w:t>REALTORS®</w:t>
      </w:r>
      <w:r w:rsidRPr="0074730A">
        <w:rPr>
          <w:rFonts w:eastAsia="MS UI Gothic" w:cs="Calibri" w:hint="eastAsia"/>
          <w:sz w:val="24"/>
        </w:rPr>
        <w:t>がその会社も調停および仲裁に参加し、その結果としての合意または裁定に拘束されるように仕向ける義務が含まれる。</w:t>
      </w:r>
      <w:r w:rsidRPr="0074730A">
        <w:rPr>
          <w:rFonts w:eastAsia="MS UI Gothic" w:cs="Calibri"/>
          <w:i/>
          <w:iCs/>
          <w:sz w:val="24"/>
        </w:rPr>
        <w:t>(2012</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2BEB6CFE"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17-1</w:t>
      </w:r>
    </w:p>
    <w:p w14:paraId="01C10B4B" w14:textId="77777777" w:rsidR="00303535" w:rsidRPr="0074730A" w:rsidRDefault="00303535" w:rsidP="00303535">
      <w:pPr>
        <w:pStyle w:val="BulletIndenttext"/>
      </w:pPr>
      <w:r w:rsidRPr="0074730A">
        <w:t>REALTORS®</w:t>
      </w:r>
      <w:r w:rsidRPr="0074730A">
        <w:rPr>
          <w:rFonts w:hint="eastAsia"/>
        </w:rPr>
        <w:t>が仲裁可能な問題について訴訟を提起したりその取下げを拒否することは、仲裁を拒否したこととなる。</w:t>
      </w:r>
      <w:r w:rsidRPr="0074730A">
        <w:rPr>
          <w:i/>
          <w:iCs/>
        </w:rPr>
        <w:t>(1986</w:t>
      </w:r>
      <w:r w:rsidRPr="0074730A">
        <w:rPr>
          <w:rFonts w:hint="eastAsia"/>
          <w:i/>
          <w:iCs/>
        </w:rPr>
        <w:t>年</w:t>
      </w:r>
      <w:r w:rsidRPr="0074730A">
        <w:rPr>
          <w:i/>
          <w:iCs/>
        </w:rPr>
        <w:t>2</w:t>
      </w:r>
      <w:r w:rsidRPr="0074730A">
        <w:rPr>
          <w:rFonts w:hint="eastAsia"/>
          <w:i/>
          <w:iCs/>
        </w:rPr>
        <w:t>月採択</w:t>
      </w:r>
      <w:r w:rsidRPr="0074730A">
        <w:rPr>
          <w:i/>
          <w:iCs/>
        </w:rPr>
        <w:t>)</w:t>
      </w:r>
    </w:p>
    <w:p w14:paraId="65DAE681"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lastRenderedPageBreak/>
        <w:t>実務基準</w:t>
      </w:r>
      <w:r w:rsidRPr="0074730A">
        <w:rPr>
          <w:rFonts w:eastAsia="MS UI Gothic" w:cs="Calibri"/>
          <w:bCs/>
          <w:color w:val="auto"/>
          <w:sz w:val="24"/>
          <w:szCs w:val="24"/>
        </w:rPr>
        <w:t>17-2</w:t>
      </w:r>
    </w:p>
    <w:p w14:paraId="19C9CDCA" w14:textId="77777777" w:rsidR="00303535" w:rsidRPr="0074730A" w:rsidRDefault="00303535" w:rsidP="00303535">
      <w:pPr>
        <w:pStyle w:val="BulletIndenttext"/>
      </w:pPr>
      <w:r w:rsidRPr="0074730A">
        <w:rPr>
          <w:rFonts w:hint="eastAsia"/>
        </w:rPr>
        <w:t>理事会を通した調停を選択しないと紛争当事者全員が書面で理事会に連絡した場合、</w:t>
      </w:r>
      <w:r w:rsidRPr="0074730A">
        <w:t>REALTORS®</w:t>
      </w:r>
      <w:r w:rsidRPr="0074730A">
        <w:rPr>
          <w:rFonts w:hint="eastAsia"/>
        </w:rPr>
        <w:t>はこの第</w:t>
      </w:r>
      <w:r w:rsidRPr="0074730A">
        <w:t>17</w:t>
      </w:r>
      <w:r w:rsidRPr="0074730A">
        <w:rPr>
          <w:rFonts w:hint="eastAsia"/>
        </w:rPr>
        <w:t>条に基づく調停義務を負わない。当事者全員が調停参加を拒否したという事実があっても、</w:t>
      </w:r>
      <w:r w:rsidRPr="0074730A">
        <w:t>REALTORS®</w:t>
      </w:r>
      <w:r w:rsidRPr="0074730A">
        <w:rPr>
          <w:rFonts w:hint="eastAsia"/>
        </w:rPr>
        <w:t>が仲裁を利用する義務から解放されるわけではない。</w:t>
      </w:r>
    </w:p>
    <w:p w14:paraId="6DE89094" w14:textId="77777777" w:rsidR="00303535" w:rsidRPr="0074730A" w:rsidRDefault="00303535" w:rsidP="00303535">
      <w:pPr>
        <w:pStyle w:val="BulletIndenttext"/>
      </w:pPr>
      <w:r w:rsidRPr="0074730A">
        <w:rPr>
          <w:rFonts w:hint="eastAsia"/>
        </w:rPr>
        <w:t>理事会による仲裁を選択しないと紛争当事者全員が書面で理事会に連絡した場合、</w:t>
      </w:r>
      <w:r w:rsidRPr="0074730A">
        <w:t>REALTORS®</w:t>
      </w:r>
      <w:r w:rsidRPr="0074730A">
        <w:rPr>
          <w:rFonts w:hint="eastAsia"/>
        </w:rPr>
        <w:t>はこの第</w:t>
      </w:r>
      <w:r w:rsidRPr="0074730A">
        <w:t>17</w:t>
      </w:r>
      <w:r w:rsidRPr="0074730A">
        <w:rPr>
          <w:rFonts w:hint="eastAsia"/>
        </w:rPr>
        <w:t>条に基づく仲裁義務を負わない。</w:t>
      </w:r>
      <w:r w:rsidRPr="0074730A">
        <w:rPr>
          <w:i/>
          <w:iCs/>
        </w:rPr>
        <w:t>(2012</w:t>
      </w:r>
      <w:r w:rsidRPr="0074730A">
        <w:rPr>
          <w:rFonts w:hint="eastAsia"/>
          <w:i/>
          <w:iCs/>
        </w:rPr>
        <w:t>年</w:t>
      </w:r>
      <w:r w:rsidRPr="0074730A">
        <w:rPr>
          <w:i/>
          <w:iCs/>
        </w:rPr>
        <w:t>1</w:t>
      </w:r>
      <w:r w:rsidRPr="0074730A">
        <w:rPr>
          <w:rFonts w:hint="eastAsia"/>
          <w:i/>
          <w:iCs/>
        </w:rPr>
        <w:t>月改定</w:t>
      </w:r>
      <w:r w:rsidRPr="0074730A">
        <w:rPr>
          <w:i/>
          <w:iCs/>
        </w:rPr>
        <w:t>)</w:t>
      </w:r>
    </w:p>
    <w:p w14:paraId="0DFF6193"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17-3</w:t>
      </w:r>
    </w:p>
    <w:p w14:paraId="194EF5C8" w14:textId="77777777" w:rsidR="00303535" w:rsidRPr="0074730A" w:rsidRDefault="00303535" w:rsidP="00303535">
      <w:pPr>
        <w:pStyle w:val="BulletIndenttext"/>
      </w:pPr>
      <w:r w:rsidRPr="0074730A">
        <w:t>REALTORS®</w:t>
      </w:r>
      <w:r w:rsidRPr="0074730A">
        <w:rPr>
          <w:rFonts w:hint="eastAsia"/>
        </w:rPr>
        <w:t>は、不動産取引の本人としてのみ行動している際には、別段の具体的な書面合意がない限り、他の</w:t>
      </w:r>
      <w:r w:rsidRPr="0074730A">
        <w:t>REALTORS®</w:t>
      </w:r>
      <w:r w:rsidRPr="0074730A">
        <w:rPr>
          <w:rFonts w:hint="eastAsia"/>
        </w:rPr>
        <w:t>との紛争を仲裁に付す義務を負わない。</w:t>
      </w:r>
      <w:r w:rsidRPr="0074730A">
        <w:t>(</w:t>
      </w:r>
      <w:r w:rsidRPr="0074730A">
        <w:rPr>
          <w:i/>
        </w:rPr>
        <w:t>1996</w:t>
      </w:r>
      <w:r w:rsidRPr="0074730A">
        <w:rPr>
          <w:rFonts w:hint="eastAsia"/>
          <w:i/>
        </w:rPr>
        <w:t>年</w:t>
      </w:r>
      <w:r w:rsidRPr="0074730A">
        <w:rPr>
          <w:i/>
        </w:rPr>
        <w:t>1</w:t>
      </w:r>
      <w:r w:rsidRPr="0074730A">
        <w:rPr>
          <w:rFonts w:hint="eastAsia"/>
          <w:i/>
        </w:rPr>
        <w:t>月採択</w:t>
      </w:r>
      <w:r w:rsidRPr="0074730A">
        <w:t>)</w:t>
      </w:r>
    </w:p>
    <w:p w14:paraId="0537C809"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17-4</w:t>
      </w:r>
    </w:p>
    <w:p w14:paraId="4801B498" w14:textId="77777777" w:rsidR="00303535" w:rsidRPr="0074730A" w:rsidRDefault="00303535" w:rsidP="00303535">
      <w:pPr>
        <w:pStyle w:val="BulletIndenttext"/>
      </w:pPr>
      <w:r w:rsidRPr="0074730A">
        <w:rPr>
          <w:rFonts w:hint="eastAsia"/>
        </w:rPr>
        <w:t>契約に関するものでない特定の紛争で第</w:t>
      </w:r>
      <w:r w:rsidRPr="0074730A">
        <w:t>17</w:t>
      </w:r>
      <w:r w:rsidRPr="0074730A">
        <w:rPr>
          <w:rFonts w:hint="eastAsia"/>
        </w:rPr>
        <w:t>条に基づき仲裁に付す義務を負っている紛争は以下のとおりである。</w:t>
      </w:r>
    </w:p>
    <w:p w14:paraId="047A1552" w14:textId="77777777" w:rsidR="00303535" w:rsidRPr="0074730A" w:rsidRDefault="00303535" w:rsidP="00303535">
      <w:pPr>
        <w:pStyle w:val="NumberHanging"/>
        <w:rPr>
          <w:rFonts w:cs="Calibri"/>
          <w:sz w:val="24"/>
        </w:rPr>
      </w:pPr>
      <w:r w:rsidRPr="0074730A">
        <w:rPr>
          <w:rFonts w:eastAsia="MS UI Gothic" w:cs="Calibri"/>
          <w:sz w:val="24"/>
        </w:rPr>
        <w:t xml:space="preserve">1) </w:t>
      </w:r>
      <w:r w:rsidRPr="0074730A">
        <w:rPr>
          <w:rFonts w:eastAsia="MS UI Gothic" w:cs="Calibri"/>
          <w:sz w:val="24"/>
        </w:rPr>
        <w:tab/>
      </w:r>
      <w:r w:rsidRPr="0074730A">
        <w:rPr>
          <w:rFonts w:eastAsia="MS UI Gothic" w:cs="Calibri" w:hint="eastAsia"/>
          <w:sz w:val="24"/>
        </w:rPr>
        <w:t>リスティングブローカーが協力ブローカーに報酬を払った後、他の協力ブローカーがその販売又はリースを成立させたのは自分であると主張する場合。その場合、申立人は最初の協力ブローカーを被申立人として指名し、仲裁はリスティングブローカーを被申立人に指名せずに行われる。リスティングブローカーが当事者とならず、二人以上の協力ブローカーの間で行われる仲裁の場合、紛争の金額および潜在的に裁定される金額は、リスティングブローカーから被申立人に支払われた金額、および被申立人の裁量で取引の当事者に支払われたかクレジットされた金額を上限とする。あるいは、苦情申立がリスティングブローカーに対して提起された場合、リスティングブローカーは最初の協力ブローカーを第三者の被申立人に指名することができる。いずれの場合も、協力取引に関する報酬についての当事者間のすべての現行およびその後の主張に関して、聴聞会の決定がその成立理由に関して決定的となる。</w:t>
      </w:r>
      <w:r w:rsidRPr="0074730A">
        <w:rPr>
          <w:rFonts w:eastAsia="MS UI Gothic" w:cs="Calibri"/>
          <w:i/>
          <w:iCs/>
          <w:sz w:val="24"/>
        </w:rPr>
        <w:t>(1997</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月採択、</w:t>
      </w:r>
      <w:r w:rsidRPr="0074730A">
        <w:rPr>
          <w:rFonts w:eastAsia="MS UI Gothic" w:cs="Calibri"/>
          <w:i/>
          <w:iCs/>
          <w:sz w:val="24"/>
        </w:rPr>
        <w:t>2007</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5A90A60E" w14:textId="77777777" w:rsidR="00303535" w:rsidRPr="0074730A" w:rsidRDefault="00303535" w:rsidP="00303535">
      <w:pPr>
        <w:pStyle w:val="NumberHanging"/>
        <w:rPr>
          <w:rFonts w:cs="Calibri"/>
          <w:sz w:val="24"/>
        </w:rPr>
      </w:pPr>
      <w:r w:rsidRPr="0074730A">
        <w:rPr>
          <w:rFonts w:eastAsia="MS UI Gothic" w:cs="Calibri"/>
          <w:sz w:val="24"/>
        </w:rPr>
        <w:t xml:space="preserve">2) </w:t>
      </w:r>
      <w:r w:rsidRPr="0074730A">
        <w:rPr>
          <w:rFonts w:eastAsia="MS UI Gothic" w:cs="Calibri"/>
          <w:sz w:val="24"/>
        </w:rPr>
        <w:tab/>
      </w:r>
      <w:r w:rsidRPr="0074730A">
        <w:rPr>
          <w:rFonts w:eastAsia="MS UI Gothic" w:cs="Calibri" w:hint="eastAsia"/>
          <w:sz w:val="24"/>
        </w:rPr>
        <w:t>リスティングブローカーではなく売主または家主が買主またはテナントの代理人に報酬を払うため、結果としてリスティングブローカーが売主または家主から受け取るべきコミッションを減額する場合、その支払い後に、別の協力ブローカーが販売又はリースを成立させたのは自分であると主張する場合。その場合、申立人は最初の協力ブローカーを被申立人として指名し、仲裁はリスティングブローカーを被申立人に指名せずに行われる。リスティングブローカーが当事者とならず、二人以上の協力ブローカーの間で行われる仲裁の場合、紛争の金額および潜在的に裁定される金額は売主または家主から被申立人に支払われた金額、および被申立人の裁量で取引の当事者に支払われたかクレジットされた金額を上限とする。あるいは、苦情申立がリスティングブローカーに対して提起される場合、リスティングブローカーは最初の協力ブローカーを第三者の被申立人に指名することができる。いずれの場合も、協力取引に関する報酬についての当事者間のすべての現行およびその後の主張に関して、聴聞会の決定がその成立理由に関して決定的となる。</w:t>
      </w:r>
      <w:r w:rsidRPr="0074730A">
        <w:rPr>
          <w:rFonts w:eastAsia="MS UI Gothic" w:cs="Calibri"/>
          <w:i/>
          <w:iCs/>
          <w:sz w:val="24"/>
        </w:rPr>
        <w:t>(1997</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月採択、</w:t>
      </w:r>
      <w:r w:rsidRPr="0074730A">
        <w:rPr>
          <w:rFonts w:eastAsia="MS UI Gothic" w:cs="Calibri"/>
          <w:i/>
          <w:iCs/>
          <w:sz w:val="24"/>
        </w:rPr>
        <w:t>2007</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月改定</w:t>
      </w:r>
      <w:r w:rsidRPr="0074730A">
        <w:rPr>
          <w:rFonts w:eastAsia="MS UI Gothic" w:cs="Calibri"/>
          <w:i/>
          <w:iCs/>
          <w:sz w:val="24"/>
        </w:rPr>
        <w:t>)</w:t>
      </w:r>
    </w:p>
    <w:p w14:paraId="7A3F5AEC" w14:textId="77777777" w:rsidR="00303535" w:rsidRPr="0074730A" w:rsidRDefault="00303535" w:rsidP="00303535">
      <w:pPr>
        <w:pStyle w:val="NumberHanging"/>
        <w:rPr>
          <w:rFonts w:cs="Calibri"/>
          <w:i/>
          <w:sz w:val="24"/>
        </w:rPr>
      </w:pPr>
      <w:r w:rsidRPr="0074730A">
        <w:rPr>
          <w:rFonts w:eastAsia="MS UI Gothic" w:cs="Calibri"/>
          <w:sz w:val="24"/>
        </w:rPr>
        <w:t xml:space="preserve">3) </w:t>
      </w:r>
      <w:r w:rsidRPr="0074730A">
        <w:rPr>
          <w:rFonts w:eastAsia="MS UI Gothic" w:cs="Calibri"/>
          <w:sz w:val="24"/>
        </w:rPr>
        <w:tab/>
      </w:r>
      <w:r w:rsidRPr="0074730A">
        <w:rPr>
          <w:rFonts w:eastAsia="MS UI Gothic" w:cs="Calibri" w:hint="eastAsia"/>
          <w:sz w:val="24"/>
        </w:rPr>
        <w:t>リスティングブローカーではなく買主またはテナント自身が買主またはテナントの代理人に報酬を払うので、結果としてリスティングブローカーが売主または家主から受け取るべきコミッションを減額する場合、その支払い後に、別の協力ブローカーがが販売又はリースを成立させたのは自分であると主張する場合。その場合、申立人は最初の協力ブローカーを被申立人として指名し、仲裁はリスティングブローカーを被申立人に指名せずに行われる。あるいは、苦情申立がリスティングブローカーに対して提起される場合、リスティングブローカーは最初の協力ブローカーを第三者の被申立人に指名することができる。いずれの場</w:t>
      </w:r>
      <w:r w:rsidRPr="0074730A">
        <w:rPr>
          <w:rFonts w:eastAsia="MS UI Gothic" w:cs="Calibri" w:hint="eastAsia"/>
          <w:sz w:val="24"/>
        </w:rPr>
        <w:lastRenderedPageBreak/>
        <w:t>合も、協力取引に関する報酬についての当事者間のすべての現行およびその後の主張に関して、聴聞会の決定がその成立理由に関して決定的となる。</w:t>
      </w:r>
      <w:r w:rsidRPr="0074730A">
        <w:rPr>
          <w:rFonts w:eastAsia="MS UI Gothic" w:cs="Calibri"/>
          <w:i/>
          <w:iCs/>
          <w:sz w:val="24"/>
        </w:rPr>
        <w:t>(1997</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月採択</w:t>
      </w:r>
      <w:r w:rsidRPr="0074730A">
        <w:rPr>
          <w:rFonts w:eastAsia="MS UI Gothic" w:cs="Calibri"/>
          <w:i/>
          <w:iCs/>
          <w:sz w:val="24"/>
        </w:rPr>
        <w:t>)</w:t>
      </w:r>
    </w:p>
    <w:p w14:paraId="6B9008E4" w14:textId="77777777" w:rsidR="00303535" w:rsidRPr="0074730A" w:rsidRDefault="00303535" w:rsidP="00303535">
      <w:pPr>
        <w:pStyle w:val="NumberHanging"/>
        <w:rPr>
          <w:rFonts w:cs="Calibri"/>
          <w:sz w:val="24"/>
        </w:rPr>
      </w:pPr>
      <w:r w:rsidRPr="0074730A">
        <w:rPr>
          <w:rFonts w:eastAsia="MS UI Gothic" w:cs="Calibri"/>
          <w:sz w:val="24"/>
        </w:rPr>
        <w:t>4)</w:t>
      </w:r>
      <w:r w:rsidRPr="0074730A">
        <w:rPr>
          <w:rFonts w:eastAsia="MS UI Gothic" w:cs="Calibri"/>
          <w:sz w:val="24"/>
        </w:rPr>
        <w:tab/>
      </w:r>
      <w:r w:rsidRPr="0074730A">
        <w:rPr>
          <w:rFonts w:eastAsia="MS UI Gothic" w:cs="Calibri" w:hint="eastAsia"/>
          <w:sz w:val="24"/>
        </w:rPr>
        <w:t>オープンリスティングに関して二人以上のリスティングブローカーが売主または家主から報酬を得る権利があると主張する場合で、その売主または家主が仲裁への参加に同意する（か仲裁を要請する）とともに、その決定に服することに同意する場合。リスティングブローカーの一人が売主または家主から報酬を受けた場合、もう一方のリスティングブローカーは自分を申立人として最初のリスティングブローカーを被申立人に指名することができ、その二人のブローカーの間で仲裁が行われることができる。</w:t>
      </w:r>
      <w:r w:rsidRPr="0074730A">
        <w:rPr>
          <w:rFonts w:eastAsia="MS UI Gothic" w:cs="Calibri"/>
          <w:i/>
          <w:iCs/>
          <w:sz w:val="24"/>
        </w:rPr>
        <w:t>(1997</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月採択</w:t>
      </w:r>
      <w:r w:rsidRPr="0074730A">
        <w:rPr>
          <w:rFonts w:eastAsia="MS UI Gothic" w:cs="Calibri"/>
          <w:i/>
          <w:iCs/>
          <w:sz w:val="24"/>
        </w:rPr>
        <w:t>)</w:t>
      </w:r>
    </w:p>
    <w:p w14:paraId="0FB20818" w14:textId="77777777" w:rsidR="00303535" w:rsidRPr="0074730A" w:rsidRDefault="00303535" w:rsidP="00303535">
      <w:pPr>
        <w:pStyle w:val="NumberHanging"/>
        <w:rPr>
          <w:rFonts w:cs="Calibri"/>
          <w:sz w:val="24"/>
        </w:rPr>
      </w:pPr>
      <w:r w:rsidRPr="0074730A">
        <w:rPr>
          <w:rFonts w:eastAsia="MS UI Gothic" w:cs="Calibri"/>
          <w:sz w:val="24"/>
        </w:rPr>
        <w:t xml:space="preserve">5) </w:t>
      </w:r>
      <w:r w:rsidRPr="0074730A">
        <w:rPr>
          <w:rFonts w:eastAsia="MS UI Gothic" w:cs="Calibri"/>
          <w:sz w:val="24"/>
        </w:rPr>
        <w:tab/>
      </w:r>
      <w:r w:rsidRPr="0074730A">
        <w:rPr>
          <w:rFonts w:eastAsia="MS UI Gothic" w:cs="Calibri" w:hint="eastAsia"/>
          <w:sz w:val="24"/>
        </w:rPr>
        <w:t>リスティングブローカーではなく売主または家主が買主またはテナントの代理人に報酬を払うので、結果として、リスティングブローカーは売主または家主から受け取るべきコミッションを減額したが、その後、販売又はリースを成立させたのは自分であると主張する場合。その場合、仲裁はリスティングブローカーと買主またはテナントの代理人の間で行われ、紛争額はリスティングブローカーが合意したコミッション減額の金額を上限とする。</w:t>
      </w:r>
      <w:r w:rsidRPr="0074730A">
        <w:rPr>
          <w:rFonts w:eastAsia="MS UI Gothic" w:cs="Calibri"/>
          <w:i/>
          <w:iCs/>
          <w:sz w:val="24"/>
        </w:rPr>
        <w:t>(2005</w:t>
      </w:r>
      <w:r w:rsidRPr="0074730A">
        <w:rPr>
          <w:rFonts w:eastAsia="MS UI Gothic" w:cs="Calibri" w:hint="eastAsia"/>
          <w:i/>
          <w:iCs/>
          <w:sz w:val="24"/>
        </w:rPr>
        <w:t>年</w:t>
      </w:r>
      <w:r w:rsidRPr="0074730A">
        <w:rPr>
          <w:rFonts w:eastAsia="MS UI Gothic" w:cs="Calibri"/>
          <w:i/>
          <w:iCs/>
          <w:sz w:val="24"/>
        </w:rPr>
        <w:t>1</w:t>
      </w:r>
      <w:r w:rsidRPr="0074730A">
        <w:rPr>
          <w:rFonts w:eastAsia="MS UI Gothic" w:cs="Calibri" w:hint="eastAsia"/>
          <w:i/>
          <w:iCs/>
          <w:sz w:val="24"/>
        </w:rPr>
        <w:t>月採択</w:t>
      </w:r>
      <w:r w:rsidRPr="0074730A">
        <w:rPr>
          <w:rFonts w:eastAsia="MS UI Gothic" w:cs="Calibri"/>
          <w:i/>
          <w:iCs/>
          <w:sz w:val="24"/>
        </w:rPr>
        <w:t>)</w:t>
      </w:r>
    </w:p>
    <w:p w14:paraId="3BED3E89" w14:textId="77777777" w:rsidR="00303535" w:rsidRPr="0074730A" w:rsidRDefault="00303535" w:rsidP="00303535">
      <w:pPr>
        <w:pStyle w:val="BulletBod"/>
        <w:rPr>
          <w:rFonts w:cs="Calibri"/>
          <w:color w:val="auto"/>
          <w:sz w:val="24"/>
          <w:szCs w:val="24"/>
        </w:rPr>
      </w:pPr>
      <w:r w:rsidRPr="0074730A">
        <w:rPr>
          <w:rFonts w:eastAsia="MS UI Gothic" w:cs="Calibri" w:hint="eastAsia"/>
          <w:bCs/>
          <w:color w:val="auto"/>
          <w:sz w:val="24"/>
          <w:szCs w:val="24"/>
        </w:rPr>
        <w:t>実務基準</w:t>
      </w:r>
      <w:r w:rsidRPr="0074730A">
        <w:rPr>
          <w:rFonts w:eastAsia="MS UI Gothic" w:cs="Calibri"/>
          <w:bCs/>
          <w:color w:val="auto"/>
          <w:sz w:val="24"/>
          <w:szCs w:val="24"/>
        </w:rPr>
        <w:t>17-5</w:t>
      </w:r>
    </w:p>
    <w:p w14:paraId="1784E1FE" w14:textId="77777777" w:rsidR="00303535" w:rsidRPr="0074730A" w:rsidRDefault="00303535" w:rsidP="00303535">
      <w:pPr>
        <w:pStyle w:val="BulletIndenttext"/>
      </w:pPr>
      <w:r w:rsidRPr="0074730A">
        <w:rPr>
          <w:rFonts w:hint="eastAsia"/>
        </w:rPr>
        <w:t>第</w:t>
      </w:r>
      <w:r w:rsidRPr="0074730A">
        <w:t>17</w:t>
      </w:r>
      <w:r w:rsidRPr="0074730A">
        <w:rPr>
          <w:rFonts w:hint="eastAsia"/>
        </w:rPr>
        <w:t>条に定める仲裁義務には、協会間の仲裁契約が設定されていない別々の州にいる（代表）</w:t>
      </w:r>
      <w:r w:rsidRPr="0074730A">
        <w:t>REALTORS®</w:t>
      </w:r>
      <w:r w:rsidRPr="0074730A">
        <w:rPr>
          <w:rFonts w:hint="eastAsia"/>
        </w:rPr>
        <w:t>間の紛争の場合でも、仲裁を要請する（代表）</w:t>
      </w:r>
      <w:r w:rsidRPr="0074730A">
        <w:t>REALTOR®</w:t>
      </w:r>
      <w:r w:rsidRPr="0074730A">
        <w:rPr>
          <w:rFonts w:hint="eastAsia"/>
        </w:rPr>
        <w:t>が、被申立人である</w:t>
      </w:r>
      <w:r w:rsidRPr="0074730A">
        <w:t>REALTOR®</w:t>
      </w:r>
      <w:r w:rsidRPr="0074730A">
        <w:rPr>
          <w:rFonts w:hint="eastAsia"/>
        </w:rPr>
        <w:t>の所属する協会による仲裁の管轄権に服し、そこに出頭の上参加し、その裁定に従うことに同意する場合には、被申立人である</w:t>
      </w:r>
      <w:r w:rsidRPr="0074730A">
        <w:t>REALTOR®</w:t>
      </w:r>
      <w:r w:rsidRPr="0074730A">
        <w:rPr>
          <w:rFonts w:hint="eastAsia"/>
        </w:rPr>
        <w:t>の協会が仲裁可能な問題が存在すると決定した紛争が含まれる。</w:t>
      </w:r>
      <w:r w:rsidRPr="0074730A">
        <w:rPr>
          <w:i/>
          <w:iCs/>
        </w:rPr>
        <w:t>(2007</w:t>
      </w:r>
      <w:r w:rsidRPr="0074730A">
        <w:rPr>
          <w:rFonts w:hint="eastAsia"/>
          <w:i/>
          <w:iCs/>
        </w:rPr>
        <w:t>年</w:t>
      </w:r>
      <w:r w:rsidRPr="0074730A">
        <w:rPr>
          <w:i/>
          <w:iCs/>
        </w:rPr>
        <w:t>1</w:t>
      </w:r>
      <w:r w:rsidRPr="0074730A">
        <w:rPr>
          <w:rFonts w:hint="eastAsia"/>
          <w:i/>
          <w:iCs/>
        </w:rPr>
        <w:t>月採択</w:t>
      </w:r>
      <w:r w:rsidRPr="0074730A">
        <w:rPr>
          <w:i/>
          <w:iCs/>
        </w:rPr>
        <w:t>)</w:t>
      </w:r>
    </w:p>
    <w:p w14:paraId="5FDE870B" w14:textId="77777777" w:rsidR="00303535" w:rsidRPr="0074730A" w:rsidRDefault="00303535" w:rsidP="00303535">
      <w:pPr>
        <w:pStyle w:val="SmallSubhead"/>
        <w:rPr>
          <w:rFonts w:cs="Calibri"/>
          <w:color w:val="auto"/>
        </w:rPr>
      </w:pPr>
      <w:r w:rsidRPr="0074730A">
        <w:rPr>
          <w:rFonts w:eastAsia="MS UI Gothic" w:cs="Calibri" w:hint="eastAsia"/>
          <w:color w:val="auto"/>
          <w:szCs w:val="28"/>
        </w:rPr>
        <w:t>説明事項</w:t>
      </w:r>
    </w:p>
    <w:p w14:paraId="76EF8C8E" w14:textId="77777777" w:rsidR="00303535" w:rsidRPr="0074730A" w:rsidRDefault="00303535" w:rsidP="00303535">
      <w:pPr>
        <w:rPr>
          <w:rFonts w:cs="Calibri"/>
          <w:sz w:val="24"/>
        </w:rPr>
      </w:pPr>
      <w:r w:rsidRPr="0074730A">
        <w:rPr>
          <w:rFonts w:eastAsia="MS UI Gothic" w:cs="Calibri" w:hint="eastAsia"/>
          <w:sz w:val="24"/>
        </w:rPr>
        <w:t>読者には全米協会理事会の承認を得た以下の方針についてご承知いただきたい。</w:t>
      </w:r>
    </w:p>
    <w:p w14:paraId="5EF02270" w14:textId="77777777" w:rsidR="00303535" w:rsidRPr="0074730A" w:rsidRDefault="00303535" w:rsidP="00303535">
      <w:pPr>
        <w:rPr>
          <w:rFonts w:cs="Calibri"/>
          <w:sz w:val="24"/>
        </w:rPr>
      </w:pPr>
      <w:r w:rsidRPr="0074730A">
        <w:rPr>
          <w:rFonts w:eastAsia="MS UI Gothic" w:cs="Calibri"/>
          <w:sz w:val="24"/>
        </w:rPr>
        <w:t>REALTOR®</w:t>
      </w:r>
      <w:r w:rsidRPr="0074730A">
        <w:rPr>
          <w:rFonts w:eastAsia="MS UI Gothic" w:cs="Calibri" w:hint="eastAsia"/>
          <w:sz w:val="24"/>
        </w:rPr>
        <w:t>が倫理規定違反を主張して訴えを提出する場合、その訴えは本規定の条項一つ以上に違反している容疑があると読まれなければならない。その主張を支援するために実務基準に言及してもよい。</w:t>
      </w:r>
    </w:p>
    <w:p w14:paraId="3D661075" w14:textId="77777777" w:rsidR="00303535" w:rsidRPr="0074730A" w:rsidRDefault="00303535" w:rsidP="00303535">
      <w:pPr>
        <w:rPr>
          <w:rFonts w:cs="Calibri"/>
          <w:sz w:val="24"/>
        </w:rPr>
      </w:pPr>
      <w:r w:rsidRPr="0074730A">
        <w:rPr>
          <w:rFonts w:eastAsia="MS UI Gothic" w:cs="Calibri" w:hint="eastAsia"/>
          <w:sz w:val="24"/>
        </w:rPr>
        <w:t>実務基準は各種の条項や補足により課される倫理的な義務を明確にするものであるが、倫理規定の解釈における事例集に代わるものではない。</w:t>
      </w:r>
    </w:p>
    <w:p w14:paraId="0F923651" w14:textId="77777777" w:rsidR="00303535" w:rsidRPr="00EA0254" w:rsidRDefault="00303535" w:rsidP="00303535">
      <w:pPr>
        <w:rPr>
          <w:rFonts w:cs="Calibri"/>
          <w:sz w:val="24"/>
        </w:rPr>
      </w:pPr>
      <w:r w:rsidRPr="0074730A">
        <w:rPr>
          <w:rFonts w:eastAsia="MS UI Gothic" w:cs="Calibri" w:hint="eastAsia"/>
          <w:sz w:val="24"/>
        </w:rPr>
        <w:t>現行の実務基準の修正および新しい実務基準の追加が随時承認されるため、読者には刊行された最新版のものを利用するように心がけていただきたい。</w:t>
      </w:r>
    </w:p>
    <w:p w14:paraId="773A84C9" w14:textId="77777777" w:rsidR="00303535" w:rsidRPr="00EA0254" w:rsidRDefault="00303535" w:rsidP="00303535">
      <w:pPr>
        <w:rPr>
          <w:rFonts w:cs="Calibri"/>
          <w:sz w:val="24"/>
        </w:rPr>
      </w:pPr>
    </w:p>
    <w:p w14:paraId="7F797FFE" w14:textId="77777777" w:rsidR="00BB7D3A" w:rsidRPr="00303535" w:rsidRDefault="00BB7D3A"/>
    <w:sectPr w:rsidR="00BB7D3A" w:rsidRPr="00303535" w:rsidSect="00303535">
      <w:headerReference w:type="default" r:id="rId7"/>
      <w:footerReference w:type="default" r:id="rId8"/>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6ABCC" w14:textId="77777777" w:rsidR="00254BF7" w:rsidRDefault="00254BF7" w:rsidP="00BD3E30">
      <w:pPr>
        <w:spacing w:after="0"/>
      </w:pPr>
      <w:r>
        <w:separator/>
      </w:r>
    </w:p>
  </w:endnote>
  <w:endnote w:type="continuationSeparator" w:id="0">
    <w:p w14:paraId="71AF4618" w14:textId="77777777" w:rsidR="00254BF7" w:rsidRDefault="00254BF7" w:rsidP="00BD3E30">
      <w:pPr>
        <w:spacing w:after="0"/>
      </w:pPr>
      <w:r>
        <w:continuationSeparator/>
      </w:r>
    </w:p>
  </w:endnote>
  <w:endnote w:type="continuationNotice" w:id="1">
    <w:p w14:paraId="48AEED84" w14:textId="77777777" w:rsidR="00254BF7" w:rsidRDefault="00254B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Courier New"/>
    <w:charset w:val="00"/>
    <w:family w:val="auto"/>
    <w:pitch w:val="variable"/>
    <w:sig w:usb0="E00002FF" w:usb1="5000205A" w:usb2="00000000" w:usb3="00000000" w:csb0="0000019F" w:csb1="00000000"/>
  </w:font>
  <w:font w:name="Helvetica-Bold">
    <w:altName w:val="Times New Roman"/>
    <w:charset w:val="00"/>
    <w:family w:val="auto"/>
    <w:pitch w:val="variable"/>
    <w:sig w:usb0="E00002FF" w:usb1="5200785B" w:usb2="00000000" w:usb3="00000000" w:csb0="0000019F" w:csb1="00000000"/>
  </w:font>
  <w:font w:name="Times-Bold">
    <w:altName w:val="Times New Roman"/>
    <w:charset w:val="00"/>
    <w:family w:val="auto"/>
    <w:pitch w:val="variable"/>
    <w:sig w:usb0="E00002FF" w:usb1="5000205A" w:usb2="00000000" w:usb3="00000000" w:csb0="0000019F" w:csb1="00000000"/>
  </w:font>
  <w:font w:name="Times-Italic">
    <w:altName w:val="Times New Roman"/>
    <w:charset w:val="00"/>
    <w:family w:val="auto"/>
    <w:pitch w:val="variable"/>
    <w:sig w:usb0="E00002FF" w:usb1="5000205A"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rinda">
    <w:panose1 w:val="020B0502040204020203"/>
    <w:charset w:val="01"/>
    <w:family w:val="roman"/>
    <w:notTrueType/>
    <w:pitch w:val="variable"/>
  </w:font>
  <w:font w:name="DengXian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CDD84" w14:textId="77777777" w:rsidR="00BD3E30" w:rsidRDefault="00BD3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A27D0" w14:textId="77777777" w:rsidR="00254BF7" w:rsidRDefault="00254BF7" w:rsidP="00BD3E30">
      <w:pPr>
        <w:spacing w:after="0"/>
      </w:pPr>
      <w:r>
        <w:separator/>
      </w:r>
    </w:p>
  </w:footnote>
  <w:footnote w:type="continuationSeparator" w:id="0">
    <w:p w14:paraId="6AC3643E" w14:textId="77777777" w:rsidR="00254BF7" w:rsidRDefault="00254BF7" w:rsidP="00BD3E30">
      <w:pPr>
        <w:spacing w:after="0"/>
      </w:pPr>
      <w:r>
        <w:continuationSeparator/>
      </w:r>
    </w:p>
  </w:footnote>
  <w:footnote w:type="continuationNotice" w:id="1">
    <w:p w14:paraId="71D7131A" w14:textId="77777777" w:rsidR="00254BF7" w:rsidRDefault="00254BF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1146" w14:textId="77777777" w:rsidR="00BD3E30" w:rsidRDefault="00BD3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3A8"/>
    <w:multiLevelType w:val="multilevel"/>
    <w:tmpl w:val="C122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06052"/>
    <w:multiLevelType w:val="hybridMultilevel"/>
    <w:tmpl w:val="E918C0C0"/>
    <w:lvl w:ilvl="0" w:tplc="0E0429C0">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15:restartNumberingAfterBreak="0">
    <w:nsid w:val="0B945DB9"/>
    <w:multiLevelType w:val="multilevel"/>
    <w:tmpl w:val="79F8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A2DE0"/>
    <w:multiLevelType w:val="hybridMultilevel"/>
    <w:tmpl w:val="6A1C54F4"/>
    <w:lvl w:ilvl="0" w:tplc="4754C75E">
      <w:start w:val="1"/>
      <w:numFmt w:val="bullet"/>
      <w:pStyle w:val="BulletBod"/>
      <w:lvlText w:val=""/>
      <w:lvlJc w:val="left"/>
      <w:pPr>
        <w:tabs>
          <w:tab w:val="num" w:pos="180"/>
        </w:tabs>
        <w:ind w:left="180" w:hanging="180"/>
      </w:pPr>
      <w:rPr>
        <w:rFonts w:ascii="Symbol" w:hAnsi="Symbol" w:hint="default"/>
      </w:rPr>
    </w:lvl>
    <w:lvl w:ilvl="1" w:tplc="F85A2C3C" w:tentative="1">
      <w:start w:val="1"/>
      <w:numFmt w:val="bullet"/>
      <w:lvlText w:val="o"/>
      <w:lvlJc w:val="left"/>
      <w:pPr>
        <w:ind w:left="1440" w:hanging="360"/>
      </w:pPr>
      <w:rPr>
        <w:rFonts w:ascii="Courier" w:hAnsi="Courier" w:hint="default"/>
      </w:rPr>
    </w:lvl>
    <w:lvl w:ilvl="2" w:tplc="4502B276" w:tentative="1">
      <w:start w:val="1"/>
      <w:numFmt w:val="bullet"/>
      <w:lvlText w:val=""/>
      <w:lvlJc w:val="left"/>
      <w:pPr>
        <w:ind w:left="2160" w:hanging="360"/>
      </w:pPr>
      <w:rPr>
        <w:rFonts w:ascii="Wingdings" w:hAnsi="Wingdings" w:hint="default"/>
      </w:rPr>
    </w:lvl>
    <w:lvl w:ilvl="3" w:tplc="F17E0FCE" w:tentative="1">
      <w:start w:val="1"/>
      <w:numFmt w:val="bullet"/>
      <w:lvlText w:val=""/>
      <w:lvlJc w:val="left"/>
      <w:pPr>
        <w:ind w:left="2880" w:hanging="360"/>
      </w:pPr>
      <w:rPr>
        <w:rFonts w:ascii="Symbol" w:hAnsi="Symbol" w:hint="default"/>
      </w:rPr>
    </w:lvl>
    <w:lvl w:ilvl="4" w:tplc="A8F44570" w:tentative="1">
      <w:start w:val="1"/>
      <w:numFmt w:val="bullet"/>
      <w:lvlText w:val="o"/>
      <w:lvlJc w:val="left"/>
      <w:pPr>
        <w:ind w:left="3600" w:hanging="360"/>
      </w:pPr>
      <w:rPr>
        <w:rFonts w:ascii="Courier" w:hAnsi="Courier" w:hint="default"/>
      </w:rPr>
    </w:lvl>
    <w:lvl w:ilvl="5" w:tplc="2D70A658" w:tentative="1">
      <w:start w:val="1"/>
      <w:numFmt w:val="bullet"/>
      <w:lvlText w:val=""/>
      <w:lvlJc w:val="left"/>
      <w:pPr>
        <w:ind w:left="4320" w:hanging="360"/>
      </w:pPr>
      <w:rPr>
        <w:rFonts w:ascii="Wingdings" w:hAnsi="Wingdings" w:hint="default"/>
      </w:rPr>
    </w:lvl>
    <w:lvl w:ilvl="6" w:tplc="FC702274" w:tentative="1">
      <w:start w:val="1"/>
      <w:numFmt w:val="bullet"/>
      <w:lvlText w:val=""/>
      <w:lvlJc w:val="left"/>
      <w:pPr>
        <w:ind w:left="5040" w:hanging="360"/>
      </w:pPr>
      <w:rPr>
        <w:rFonts w:ascii="Symbol" w:hAnsi="Symbol" w:hint="default"/>
      </w:rPr>
    </w:lvl>
    <w:lvl w:ilvl="7" w:tplc="09C08AB0" w:tentative="1">
      <w:start w:val="1"/>
      <w:numFmt w:val="bullet"/>
      <w:lvlText w:val="o"/>
      <w:lvlJc w:val="left"/>
      <w:pPr>
        <w:ind w:left="5760" w:hanging="360"/>
      </w:pPr>
      <w:rPr>
        <w:rFonts w:ascii="Courier" w:hAnsi="Courier" w:hint="default"/>
      </w:rPr>
    </w:lvl>
    <w:lvl w:ilvl="8" w:tplc="FF8673E0" w:tentative="1">
      <w:start w:val="1"/>
      <w:numFmt w:val="bullet"/>
      <w:lvlText w:val=""/>
      <w:lvlJc w:val="left"/>
      <w:pPr>
        <w:ind w:left="6480" w:hanging="360"/>
      </w:pPr>
      <w:rPr>
        <w:rFonts w:ascii="Wingdings" w:hAnsi="Wingdings" w:hint="default"/>
      </w:rPr>
    </w:lvl>
  </w:abstractNum>
  <w:abstractNum w:abstractNumId="4" w15:restartNumberingAfterBreak="0">
    <w:nsid w:val="10635607"/>
    <w:multiLevelType w:val="multilevel"/>
    <w:tmpl w:val="3DBE1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B3AB5"/>
    <w:multiLevelType w:val="multilevel"/>
    <w:tmpl w:val="D106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996D19"/>
    <w:multiLevelType w:val="multilevel"/>
    <w:tmpl w:val="55CAB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40B2C"/>
    <w:multiLevelType w:val="multilevel"/>
    <w:tmpl w:val="9D28B6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C2CDF"/>
    <w:multiLevelType w:val="multilevel"/>
    <w:tmpl w:val="2BD0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90B66"/>
    <w:multiLevelType w:val="multilevel"/>
    <w:tmpl w:val="FE8A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06043"/>
    <w:multiLevelType w:val="multilevel"/>
    <w:tmpl w:val="53B6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121210"/>
    <w:multiLevelType w:val="multilevel"/>
    <w:tmpl w:val="4E4E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9F208A"/>
    <w:multiLevelType w:val="multilevel"/>
    <w:tmpl w:val="FF482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251FE3"/>
    <w:multiLevelType w:val="multilevel"/>
    <w:tmpl w:val="DA6CFD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81181"/>
    <w:multiLevelType w:val="hybridMultilevel"/>
    <w:tmpl w:val="4648B8FE"/>
    <w:lvl w:ilvl="0" w:tplc="4D0060E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30ED426C"/>
    <w:multiLevelType w:val="multilevel"/>
    <w:tmpl w:val="DEA62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B3C32"/>
    <w:multiLevelType w:val="multilevel"/>
    <w:tmpl w:val="49141630"/>
    <w:lvl w:ilvl="0">
      <w:start w:val="1"/>
      <w:numFmt w:val="bullet"/>
      <w:lvlText w:val=""/>
      <w:lvlJc w:val="left"/>
      <w:pPr>
        <w:tabs>
          <w:tab w:val="num" w:pos="360"/>
        </w:tabs>
        <w:ind w:left="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64057"/>
    <w:multiLevelType w:val="multilevel"/>
    <w:tmpl w:val="FC4C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286299"/>
    <w:multiLevelType w:val="multilevel"/>
    <w:tmpl w:val="8078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115AA1"/>
    <w:multiLevelType w:val="multilevel"/>
    <w:tmpl w:val="1A1C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AF46A3"/>
    <w:multiLevelType w:val="multilevel"/>
    <w:tmpl w:val="18E08F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37273F"/>
    <w:multiLevelType w:val="multilevel"/>
    <w:tmpl w:val="A0D44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760897"/>
    <w:multiLevelType w:val="multilevel"/>
    <w:tmpl w:val="69C2B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8A625C"/>
    <w:multiLevelType w:val="multilevel"/>
    <w:tmpl w:val="52BC6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264A8A"/>
    <w:multiLevelType w:val="multilevel"/>
    <w:tmpl w:val="B4AA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4F3753"/>
    <w:multiLevelType w:val="multilevel"/>
    <w:tmpl w:val="4D6EC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236E8C"/>
    <w:multiLevelType w:val="multilevel"/>
    <w:tmpl w:val="899002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16172"/>
    <w:multiLevelType w:val="multilevel"/>
    <w:tmpl w:val="1E38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B365C0"/>
    <w:multiLevelType w:val="multilevel"/>
    <w:tmpl w:val="8844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D07EC6"/>
    <w:multiLevelType w:val="multilevel"/>
    <w:tmpl w:val="A83E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172A67"/>
    <w:multiLevelType w:val="hybridMultilevel"/>
    <w:tmpl w:val="BB2C3640"/>
    <w:lvl w:ilvl="0" w:tplc="7E0640C0">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15:restartNumberingAfterBreak="0">
    <w:nsid w:val="58EF0F0B"/>
    <w:multiLevelType w:val="multilevel"/>
    <w:tmpl w:val="7B726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D07526"/>
    <w:multiLevelType w:val="multilevel"/>
    <w:tmpl w:val="27703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D3725"/>
    <w:multiLevelType w:val="multilevel"/>
    <w:tmpl w:val="AF6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674F55"/>
    <w:multiLevelType w:val="multilevel"/>
    <w:tmpl w:val="6E005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9D5E8D"/>
    <w:multiLevelType w:val="multilevel"/>
    <w:tmpl w:val="0CC8B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365640"/>
    <w:multiLevelType w:val="multilevel"/>
    <w:tmpl w:val="3EE41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6B56CB"/>
    <w:multiLevelType w:val="multilevel"/>
    <w:tmpl w:val="CAC6BE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9A7428"/>
    <w:multiLevelType w:val="multilevel"/>
    <w:tmpl w:val="02B2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A32525"/>
    <w:multiLevelType w:val="multilevel"/>
    <w:tmpl w:val="7DC0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6240FF"/>
    <w:multiLevelType w:val="multilevel"/>
    <w:tmpl w:val="9698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674E52"/>
    <w:multiLevelType w:val="multilevel"/>
    <w:tmpl w:val="CF3A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BD3300"/>
    <w:multiLevelType w:val="multilevel"/>
    <w:tmpl w:val="67D84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D602A8"/>
    <w:multiLevelType w:val="multilevel"/>
    <w:tmpl w:val="22FC88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96103D"/>
    <w:multiLevelType w:val="multilevel"/>
    <w:tmpl w:val="3A88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E321B1"/>
    <w:multiLevelType w:val="multilevel"/>
    <w:tmpl w:val="5900B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902079"/>
    <w:multiLevelType w:val="multilevel"/>
    <w:tmpl w:val="F890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D269A5"/>
    <w:multiLevelType w:val="multilevel"/>
    <w:tmpl w:val="4D949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7"/>
  </w:num>
  <w:num w:numId="3">
    <w:abstractNumId w:val="9"/>
  </w:num>
  <w:num w:numId="4">
    <w:abstractNumId w:val="1"/>
  </w:num>
  <w:num w:numId="5">
    <w:abstractNumId w:val="31"/>
  </w:num>
  <w:num w:numId="6">
    <w:abstractNumId w:val="15"/>
  </w:num>
  <w:num w:numId="7">
    <w:abstractNumId w:val="41"/>
  </w:num>
  <w:num w:numId="8">
    <w:abstractNumId w:val="11"/>
  </w:num>
  <w:num w:numId="9">
    <w:abstractNumId w:val="19"/>
  </w:num>
  <w:num w:numId="10">
    <w:abstractNumId w:val="2"/>
  </w:num>
  <w:num w:numId="11">
    <w:abstractNumId w:val="23"/>
  </w:num>
  <w:num w:numId="12">
    <w:abstractNumId w:val="30"/>
  </w:num>
  <w:num w:numId="13">
    <w:abstractNumId w:val="29"/>
  </w:num>
  <w:num w:numId="14">
    <w:abstractNumId w:val="33"/>
  </w:num>
  <w:num w:numId="15">
    <w:abstractNumId w:val="37"/>
  </w:num>
  <w:num w:numId="16">
    <w:abstractNumId w:val="0"/>
  </w:num>
  <w:num w:numId="17">
    <w:abstractNumId w:val="10"/>
  </w:num>
  <w:num w:numId="18">
    <w:abstractNumId w:val="21"/>
  </w:num>
  <w:num w:numId="19">
    <w:abstractNumId w:val="43"/>
  </w:num>
  <w:num w:numId="20">
    <w:abstractNumId w:val="18"/>
  </w:num>
  <w:num w:numId="21">
    <w:abstractNumId w:val="44"/>
  </w:num>
  <w:num w:numId="22">
    <w:abstractNumId w:val="25"/>
  </w:num>
  <w:num w:numId="23">
    <w:abstractNumId w:val="46"/>
  </w:num>
  <w:num w:numId="24">
    <w:abstractNumId w:val="16"/>
  </w:num>
  <w:num w:numId="25">
    <w:abstractNumId w:val="28"/>
  </w:num>
  <w:num w:numId="26">
    <w:abstractNumId w:val="45"/>
  </w:num>
  <w:num w:numId="27">
    <w:abstractNumId w:val="6"/>
  </w:num>
  <w:num w:numId="28">
    <w:abstractNumId w:val="7"/>
  </w:num>
  <w:num w:numId="29">
    <w:abstractNumId w:val="32"/>
  </w:num>
  <w:num w:numId="30">
    <w:abstractNumId w:val="38"/>
  </w:num>
  <w:num w:numId="31">
    <w:abstractNumId w:val="26"/>
  </w:num>
  <w:num w:numId="32">
    <w:abstractNumId w:val="42"/>
  </w:num>
  <w:num w:numId="33">
    <w:abstractNumId w:val="40"/>
  </w:num>
  <w:num w:numId="34">
    <w:abstractNumId w:val="22"/>
  </w:num>
  <w:num w:numId="35">
    <w:abstractNumId w:val="24"/>
  </w:num>
  <w:num w:numId="36">
    <w:abstractNumId w:val="35"/>
  </w:num>
  <w:num w:numId="37">
    <w:abstractNumId w:val="27"/>
  </w:num>
  <w:num w:numId="38">
    <w:abstractNumId w:val="47"/>
  </w:num>
  <w:num w:numId="39">
    <w:abstractNumId w:val="14"/>
  </w:num>
  <w:num w:numId="40">
    <w:abstractNumId w:val="5"/>
  </w:num>
  <w:num w:numId="41">
    <w:abstractNumId w:val="12"/>
  </w:num>
  <w:num w:numId="42">
    <w:abstractNumId w:val="20"/>
  </w:num>
  <w:num w:numId="43">
    <w:abstractNumId w:val="8"/>
  </w:num>
  <w:num w:numId="44">
    <w:abstractNumId w:val="39"/>
  </w:num>
  <w:num w:numId="45">
    <w:abstractNumId w:val="4"/>
  </w:num>
  <w:num w:numId="46">
    <w:abstractNumId w:val="13"/>
  </w:num>
  <w:num w:numId="47">
    <w:abstractNumId w:val="48"/>
  </w:num>
  <w:num w:numId="48">
    <w:abstractNumId w:val="3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35"/>
    <w:rsid w:val="00002BD9"/>
    <w:rsid w:val="00067ACE"/>
    <w:rsid w:val="00167CB0"/>
    <w:rsid w:val="00254BF7"/>
    <w:rsid w:val="002D0D7F"/>
    <w:rsid w:val="00303535"/>
    <w:rsid w:val="003146F3"/>
    <w:rsid w:val="00337EFC"/>
    <w:rsid w:val="00337FA7"/>
    <w:rsid w:val="003A3BA4"/>
    <w:rsid w:val="00546090"/>
    <w:rsid w:val="005668B1"/>
    <w:rsid w:val="005C67CF"/>
    <w:rsid w:val="00681D41"/>
    <w:rsid w:val="006D1FBB"/>
    <w:rsid w:val="006E4BB4"/>
    <w:rsid w:val="00741B74"/>
    <w:rsid w:val="0074730A"/>
    <w:rsid w:val="00772035"/>
    <w:rsid w:val="007E5950"/>
    <w:rsid w:val="00874F0C"/>
    <w:rsid w:val="008A4BC7"/>
    <w:rsid w:val="009653BA"/>
    <w:rsid w:val="00981094"/>
    <w:rsid w:val="00A01228"/>
    <w:rsid w:val="00A034ED"/>
    <w:rsid w:val="00A7079D"/>
    <w:rsid w:val="00B17769"/>
    <w:rsid w:val="00B46D5F"/>
    <w:rsid w:val="00BB7D3A"/>
    <w:rsid w:val="00BD3E30"/>
    <w:rsid w:val="00C16890"/>
    <w:rsid w:val="00CD4F6F"/>
    <w:rsid w:val="00D043DF"/>
    <w:rsid w:val="00D667C3"/>
    <w:rsid w:val="00DA523E"/>
    <w:rsid w:val="00DD40C2"/>
    <w:rsid w:val="00EF54DE"/>
    <w:rsid w:val="00F85741"/>
    <w:rsid w:val="00FC4121"/>
    <w:rsid w:val="00FE40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B357"/>
  <w15:docId w15:val="{2346FA92-AD7F-4CDD-8DAD-B1CCCAA8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ngXian" w:eastAsia="DengXian" w:hAnsi="DengXian" w:cstheme="maj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535"/>
    <w:pPr>
      <w:suppressAutoHyphens/>
      <w:spacing w:after="180"/>
    </w:pPr>
    <w:rPr>
      <w:rFonts w:ascii="Calibri" w:eastAsia="MS Mincho" w:hAnsi="Calibri" w:cs="Times New Roman"/>
      <w:sz w:val="2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303535"/>
    <w:pPr>
      <w:widowControl w:val="0"/>
      <w:autoSpaceDE w:val="0"/>
      <w:autoSpaceDN w:val="0"/>
      <w:adjustRightInd w:val="0"/>
      <w:spacing w:line="288" w:lineRule="auto"/>
      <w:textAlignment w:val="center"/>
    </w:pPr>
    <w:rPr>
      <w:rFonts w:ascii="Times-Roman" w:eastAsia="MS Mincho" w:hAnsi="Times-Roman" w:cs="Times-Roman"/>
      <w:color w:val="000000"/>
      <w:sz w:val="24"/>
      <w:szCs w:val="24"/>
      <w:lang w:eastAsia="ja-JP"/>
    </w:rPr>
  </w:style>
  <w:style w:type="paragraph" w:customStyle="1" w:styleId="NewReversedSubhead">
    <w:name w:val="New Reversed Subhead"/>
    <w:basedOn w:val="Normal"/>
    <w:uiPriority w:val="99"/>
    <w:rsid w:val="0030353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303535"/>
    <w:pPr>
      <w:spacing w:line="240" w:lineRule="atLeast"/>
      <w:jc w:val="both"/>
    </w:pPr>
    <w:rPr>
      <w:sz w:val="20"/>
      <w:szCs w:val="20"/>
    </w:rPr>
  </w:style>
  <w:style w:type="character" w:customStyle="1" w:styleId="Italic">
    <w:name w:val="Italic"/>
    <w:uiPriority w:val="99"/>
    <w:rsid w:val="00303535"/>
    <w:rPr>
      <w:rFonts w:ascii="Calibri" w:hAnsi="Calibri"/>
      <w:i/>
    </w:rPr>
  </w:style>
  <w:style w:type="character" w:customStyle="1" w:styleId="Bold">
    <w:name w:val="Bold"/>
    <w:uiPriority w:val="99"/>
    <w:rsid w:val="00303535"/>
    <w:rPr>
      <w:rFonts w:ascii="Times-Bold" w:hAnsi="Times-Bold"/>
      <w:b/>
    </w:rPr>
  </w:style>
  <w:style w:type="character" w:customStyle="1" w:styleId="CapsSC">
    <w:name w:val="Caps+SC"/>
    <w:uiPriority w:val="99"/>
    <w:rsid w:val="00303535"/>
    <w:rPr>
      <w:rFonts w:ascii="Calibri" w:hAnsi="Calibri"/>
      <w:b/>
      <w:smallCaps/>
      <w:sz w:val="48"/>
    </w:rPr>
  </w:style>
  <w:style w:type="character" w:customStyle="1" w:styleId="SuperscriptSmallCaps">
    <w:name w:val="Superscript Small Caps"/>
    <w:uiPriority w:val="99"/>
    <w:rsid w:val="00303535"/>
    <w:rPr>
      <w:rFonts w:ascii="Calibri" w:hAnsi="Calibri"/>
      <w:smallCaps/>
      <w:vertAlign w:val="superscript"/>
    </w:rPr>
  </w:style>
  <w:style w:type="paragraph" w:customStyle="1" w:styleId="Subhead">
    <w:name w:val="Subhead"/>
    <w:basedOn w:val="Normal"/>
    <w:uiPriority w:val="99"/>
    <w:rsid w:val="00303535"/>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uiPriority w:val="99"/>
    <w:rsid w:val="00303535"/>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uiPriority w:val="99"/>
    <w:rsid w:val="00303535"/>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uiPriority w:val="99"/>
    <w:rsid w:val="00303535"/>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uiPriority w:val="99"/>
    <w:rsid w:val="00303535"/>
    <w:pPr>
      <w:keepNext/>
    </w:pPr>
    <w:rPr>
      <w:rFonts w:cs="Times-Italic"/>
      <w:b/>
      <w:i/>
      <w:iCs/>
      <w:sz w:val="28"/>
    </w:rPr>
  </w:style>
  <w:style w:type="paragraph" w:customStyle="1" w:styleId="BulletBod">
    <w:name w:val="Bullet Bod"/>
    <w:basedOn w:val="Normal"/>
    <w:uiPriority w:val="99"/>
    <w:qFormat/>
    <w:rsid w:val="00BD3E3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uiPriority w:val="99"/>
    <w:qFormat/>
    <w:rsid w:val="00BD3E30"/>
    <w:pPr>
      <w:ind w:left="180"/>
    </w:pPr>
    <w:rPr>
      <w:rFonts w:ascii="MS UI Gothic" w:eastAsia="MS UI Gothic" w:hAnsi="MS UI Gothic"/>
      <w:sz w:val="24"/>
    </w:rPr>
  </w:style>
  <w:style w:type="paragraph" w:customStyle="1" w:styleId="IndentText">
    <w:name w:val="Indent Text"/>
    <w:basedOn w:val="Normal"/>
    <w:uiPriority w:val="99"/>
    <w:rsid w:val="00303535"/>
    <w:pPr>
      <w:ind w:left="180"/>
    </w:pPr>
    <w:rPr>
      <w:szCs w:val="22"/>
    </w:rPr>
  </w:style>
  <w:style w:type="paragraph" w:styleId="PlainText">
    <w:name w:val="Plain Text"/>
    <w:basedOn w:val="Normal"/>
    <w:link w:val="PlainTextChar"/>
    <w:uiPriority w:val="99"/>
    <w:rsid w:val="00303535"/>
    <w:pPr>
      <w:suppressAutoHyphens w:val="0"/>
      <w:spacing w:after="0"/>
    </w:pPr>
    <w:rPr>
      <w:rFonts w:ascii="Courier" w:hAnsi="Courier"/>
      <w:sz w:val="21"/>
      <w:szCs w:val="20"/>
      <w:lang w:eastAsia="en-US"/>
    </w:rPr>
  </w:style>
  <w:style w:type="character" w:customStyle="1" w:styleId="PlainTextChar">
    <w:name w:val="Plain Text Char"/>
    <w:basedOn w:val="DefaultParagraphFont"/>
    <w:link w:val="PlainText"/>
    <w:uiPriority w:val="99"/>
    <w:rsid w:val="00303535"/>
    <w:rPr>
      <w:rFonts w:ascii="Courier" w:eastAsia="MS Mincho" w:hAnsi="Courier" w:cs="Times New Roman"/>
      <w:sz w:val="21"/>
      <w:lang w:eastAsia="en-US"/>
    </w:rPr>
  </w:style>
  <w:style w:type="paragraph" w:customStyle="1" w:styleId="NumberHanging">
    <w:name w:val="Number Hanging"/>
    <w:basedOn w:val="Normal"/>
    <w:uiPriority w:val="99"/>
    <w:qFormat/>
    <w:rsid w:val="00BD3E30"/>
    <w:pPr>
      <w:ind w:left="547" w:hanging="360"/>
    </w:pPr>
  </w:style>
  <w:style w:type="paragraph" w:customStyle="1" w:styleId="LetterHanging">
    <w:name w:val="Letter Hanging"/>
    <w:basedOn w:val="Normal"/>
    <w:uiPriority w:val="99"/>
    <w:rsid w:val="00303535"/>
    <w:pPr>
      <w:ind w:left="864" w:hanging="288"/>
    </w:pPr>
  </w:style>
  <w:style w:type="character" w:styleId="CommentReference">
    <w:name w:val="annotation reference"/>
    <w:uiPriority w:val="99"/>
    <w:semiHidden/>
    <w:rsid w:val="00303535"/>
    <w:rPr>
      <w:rFonts w:cs="Times New Roman"/>
      <w:sz w:val="16"/>
    </w:rPr>
  </w:style>
  <w:style w:type="paragraph" w:styleId="CommentText">
    <w:name w:val="annotation text"/>
    <w:basedOn w:val="Normal"/>
    <w:link w:val="CommentTextChar"/>
    <w:uiPriority w:val="99"/>
    <w:semiHidden/>
    <w:rsid w:val="00303535"/>
    <w:rPr>
      <w:sz w:val="20"/>
      <w:szCs w:val="20"/>
      <w:lang w:eastAsia="en-US"/>
    </w:rPr>
  </w:style>
  <w:style w:type="character" w:customStyle="1" w:styleId="CommentTextChar">
    <w:name w:val="Comment Text Char"/>
    <w:basedOn w:val="DefaultParagraphFont"/>
    <w:link w:val="CommentText"/>
    <w:uiPriority w:val="99"/>
    <w:semiHidden/>
    <w:rsid w:val="00303535"/>
    <w:rPr>
      <w:rFonts w:ascii="Calibri" w:eastAsia="MS Mincho" w:hAnsi="Calibri" w:cs="Times New Roman"/>
      <w:lang w:eastAsia="en-US"/>
    </w:rPr>
  </w:style>
  <w:style w:type="paragraph" w:styleId="CommentSubject">
    <w:name w:val="annotation subject"/>
    <w:basedOn w:val="CommentText"/>
    <w:next w:val="CommentText"/>
    <w:link w:val="CommentSubjectChar"/>
    <w:uiPriority w:val="99"/>
    <w:semiHidden/>
    <w:rsid w:val="00303535"/>
    <w:rPr>
      <w:b/>
    </w:rPr>
  </w:style>
  <w:style w:type="character" w:customStyle="1" w:styleId="CommentSubjectChar">
    <w:name w:val="Comment Subject Char"/>
    <w:basedOn w:val="CommentTextChar"/>
    <w:link w:val="CommentSubject"/>
    <w:uiPriority w:val="99"/>
    <w:semiHidden/>
    <w:rsid w:val="00303535"/>
    <w:rPr>
      <w:rFonts w:ascii="Calibri" w:eastAsia="MS Mincho" w:hAnsi="Calibri" w:cs="Times New Roman"/>
      <w:b/>
      <w:lang w:eastAsia="en-US"/>
    </w:rPr>
  </w:style>
  <w:style w:type="paragraph" w:styleId="BalloonText">
    <w:name w:val="Balloon Text"/>
    <w:basedOn w:val="Normal"/>
    <w:link w:val="BalloonTextChar"/>
    <w:uiPriority w:val="99"/>
    <w:semiHidden/>
    <w:rsid w:val="00303535"/>
    <w:pPr>
      <w:spacing w:after="0"/>
    </w:pPr>
    <w:rPr>
      <w:rFonts w:ascii="Segoe UI" w:hAnsi="Segoe UI"/>
      <w:sz w:val="18"/>
      <w:szCs w:val="20"/>
      <w:lang w:eastAsia="en-US"/>
    </w:rPr>
  </w:style>
  <w:style w:type="character" w:customStyle="1" w:styleId="BalloonTextChar">
    <w:name w:val="Balloon Text Char"/>
    <w:basedOn w:val="DefaultParagraphFont"/>
    <w:link w:val="BalloonText"/>
    <w:uiPriority w:val="99"/>
    <w:semiHidden/>
    <w:rsid w:val="00303535"/>
    <w:rPr>
      <w:rFonts w:ascii="Segoe UI" w:eastAsia="MS Mincho" w:hAnsi="Segoe UI" w:cs="Times New Roman"/>
      <w:sz w:val="18"/>
      <w:lang w:eastAsia="en-US"/>
    </w:rPr>
  </w:style>
  <w:style w:type="paragraph" w:styleId="Revision">
    <w:name w:val="Revision"/>
    <w:hidden/>
    <w:uiPriority w:val="99"/>
    <w:semiHidden/>
    <w:rsid w:val="00303535"/>
    <w:rPr>
      <w:rFonts w:ascii="Calibri" w:eastAsia="MS Mincho" w:hAnsi="Calibri" w:cs="Times New Roman"/>
      <w:sz w:val="22"/>
      <w:szCs w:val="24"/>
      <w:lang w:eastAsia="ja-JP"/>
    </w:rPr>
  </w:style>
  <w:style w:type="character" w:styleId="Hyperlink">
    <w:name w:val="Hyperlink"/>
    <w:basedOn w:val="DefaultParagraphFont"/>
    <w:uiPriority w:val="99"/>
    <w:unhideWhenUsed/>
    <w:rsid w:val="00BD3E30"/>
    <w:rPr>
      <w:color w:val="0563C1" w:themeColor="hyperlink"/>
      <w:u w:val="single"/>
    </w:rPr>
  </w:style>
  <w:style w:type="character" w:customStyle="1" w:styleId="UnresolvedMention">
    <w:name w:val="Unresolved Mention"/>
    <w:basedOn w:val="DefaultParagraphFont"/>
    <w:uiPriority w:val="99"/>
    <w:semiHidden/>
    <w:unhideWhenUsed/>
    <w:rsid w:val="00BD3E30"/>
    <w:rPr>
      <w:color w:val="605E5C"/>
      <w:shd w:val="clear" w:color="auto" w:fill="E1DFDD"/>
    </w:rPr>
  </w:style>
  <w:style w:type="paragraph" w:styleId="Header">
    <w:name w:val="header"/>
    <w:basedOn w:val="Normal"/>
    <w:link w:val="HeaderChar"/>
    <w:uiPriority w:val="99"/>
    <w:unhideWhenUsed/>
    <w:rsid w:val="00BD3E3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D3E30"/>
    <w:rPr>
      <w:rFonts w:ascii="Calibri" w:eastAsia="MS Mincho" w:hAnsi="Calibri" w:cs="Times New Roman"/>
      <w:sz w:val="18"/>
      <w:szCs w:val="18"/>
      <w:lang w:eastAsia="ja-JP"/>
    </w:rPr>
  </w:style>
  <w:style w:type="paragraph" w:styleId="Footer">
    <w:name w:val="footer"/>
    <w:basedOn w:val="Normal"/>
    <w:link w:val="FooterChar"/>
    <w:uiPriority w:val="99"/>
    <w:unhideWhenUsed/>
    <w:rsid w:val="00BD3E3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D3E30"/>
    <w:rPr>
      <w:rFonts w:ascii="Calibri" w:eastAsia="MS Mincho" w:hAnsi="Calibri"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908">
      <w:bodyDiv w:val="1"/>
      <w:marLeft w:val="0"/>
      <w:marRight w:val="0"/>
      <w:marTop w:val="0"/>
      <w:marBottom w:val="0"/>
      <w:divBdr>
        <w:top w:val="none" w:sz="0" w:space="0" w:color="auto"/>
        <w:left w:val="none" w:sz="0" w:space="0" w:color="auto"/>
        <w:bottom w:val="none" w:sz="0" w:space="0" w:color="auto"/>
        <w:right w:val="none" w:sz="0" w:space="0" w:color="auto"/>
      </w:divBdr>
    </w:div>
    <w:div w:id="27880391">
      <w:bodyDiv w:val="1"/>
      <w:marLeft w:val="0"/>
      <w:marRight w:val="0"/>
      <w:marTop w:val="0"/>
      <w:marBottom w:val="0"/>
      <w:divBdr>
        <w:top w:val="none" w:sz="0" w:space="0" w:color="auto"/>
        <w:left w:val="none" w:sz="0" w:space="0" w:color="auto"/>
        <w:bottom w:val="none" w:sz="0" w:space="0" w:color="auto"/>
        <w:right w:val="none" w:sz="0" w:space="0" w:color="auto"/>
      </w:divBdr>
    </w:div>
    <w:div w:id="34930749">
      <w:bodyDiv w:val="1"/>
      <w:marLeft w:val="0"/>
      <w:marRight w:val="0"/>
      <w:marTop w:val="0"/>
      <w:marBottom w:val="0"/>
      <w:divBdr>
        <w:top w:val="none" w:sz="0" w:space="0" w:color="auto"/>
        <w:left w:val="none" w:sz="0" w:space="0" w:color="auto"/>
        <w:bottom w:val="none" w:sz="0" w:space="0" w:color="auto"/>
        <w:right w:val="none" w:sz="0" w:space="0" w:color="auto"/>
      </w:divBdr>
    </w:div>
    <w:div w:id="102842432">
      <w:bodyDiv w:val="1"/>
      <w:marLeft w:val="0"/>
      <w:marRight w:val="0"/>
      <w:marTop w:val="0"/>
      <w:marBottom w:val="0"/>
      <w:divBdr>
        <w:top w:val="none" w:sz="0" w:space="0" w:color="auto"/>
        <w:left w:val="none" w:sz="0" w:space="0" w:color="auto"/>
        <w:bottom w:val="none" w:sz="0" w:space="0" w:color="auto"/>
        <w:right w:val="none" w:sz="0" w:space="0" w:color="auto"/>
      </w:divBdr>
    </w:div>
    <w:div w:id="229273636">
      <w:bodyDiv w:val="1"/>
      <w:marLeft w:val="0"/>
      <w:marRight w:val="0"/>
      <w:marTop w:val="0"/>
      <w:marBottom w:val="0"/>
      <w:divBdr>
        <w:top w:val="none" w:sz="0" w:space="0" w:color="auto"/>
        <w:left w:val="none" w:sz="0" w:space="0" w:color="auto"/>
        <w:bottom w:val="none" w:sz="0" w:space="0" w:color="auto"/>
        <w:right w:val="none" w:sz="0" w:space="0" w:color="auto"/>
      </w:divBdr>
    </w:div>
    <w:div w:id="393813834">
      <w:bodyDiv w:val="1"/>
      <w:marLeft w:val="0"/>
      <w:marRight w:val="0"/>
      <w:marTop w:val="0"/>
      <w:marBottom w:val="0"/>
      <w:divBdr>
        <w:top w:val="none" w:sz="0" w:space="0" w:color="auto"/>
        <w:left w:val="none" w:sz="0" w:space="0" w:color="auto"/>
        <w:bottom w:val="none" w:sz="0" w:space="0" w:color="auto"/>
        <w:right w:val="none" w:sz="0" w:space="0" w:color="auto"/>
      </w:divBdr>
    </w:div>
    <w:div w:id="400253823">
      <w:bodyDiv w:val="1"/>
      <w:marLeft w:val="0"/>
      <w:marRight w:val="0"/>
      <w:marTop w:val="0"/>
      <w:marBottom w:val="0"/>
      <w:divBdr>
        <w:top w:val="none" w:sz="0" w:space="0" w:color="auto"/>
        <w:left w:val="none" w:sz="0" w:space="0" w:color="auto"/>
        <w:bottom w:val="none" w:sz="0" w:space="0" w:color="auto"/>
        <w:right w:val="none" w:sz="0" w:space="0" w:color="auto"/>
      </w:divBdr>
      <w:divsChild>
        <w:div w:id="975598182">
          <w:marLeft w:val="0"/>
          <w:marRight w:val="0"/>
          <w:marTop w:val="0"/>
          <w:marBottom w:val="0"/>
          <w:divBdr>
            <w:top w:val="single" w:sz="2" w:space="0" w:color="E5E7EB"/>
            <w:left w:val="single" w:sz="2" w:space="0" w:color="E5E7EB"/>
            <w:bottom w:val="single" w:sz="2" w:space="0" w:color="E5E7EB"/>
            <w:right w:val="single" w:sz="2" w:space="0" w:color="E5E7EB"/>
          </w:divBdr>
          <w:divsChild>
            <w:div w:id="2092773274">
              <w:marLeft w:val="0"/>
              <w:marRight w:val="0"/>
              <w:marTop w:val="100"/>
              <w:marBottom w:val="100"/>
              <w:divBdr>
                <w:top w:val="single" w:sz="2" w:space="0" w:color="E5E7EB"/>
                <w:left w:val="single" w:sz="2" w:space="0" w:color="E5E7EB"/>
                <w:bottom w:val="single" w:sz="2" w:space="0" w:color="E5E7EB"/>
                <w:right w:val="single" w:sz="2" w:space="0" w:color="E5E7EB"/>
              </w:divBdr>
              <w:divsChild>
                <w:div w:id="394011317">
                  <w:marLeft w:val="0"/>
                  <w:marRight w:val="0"/>
                  <w:marTop w:val="0"/>
                  <w:marBottom w:val="0"/>
                  <w:divBdr>
                    <w:top w:val="single" w:sz="2" w:space="0" w:color="E5E7EB"/>
                    <w:left w:val="single" w:sz="2" w:space="0" w:color="E5E7EB"/>
                    <w:bottom w:val="single" w:sz="2" w:space="0" w:color="E5E7EB"/>
                    <w:right w:val="single" w:sz="2" w:space="0" w:color="E5E7EB"/>
                  </w:divBdr>
                  <w:divsChild>
                    <w:div w:id="441076171">
                      <w:marLeft w:val="0"/>
                      <w:marRight w:val="0"/>
                      <w:marTop w:val="0"/>
                      <w:marBottom w:val="0"/>
                      <w:divBdr>
                        <w:top w:val="single" w:sz="2" w:space="0" w:color="E5E7EB"/>
                        <w:left w:val="single" w:sz="2" w:space="0" w:color="E5E7EB"/>
                        <w:bottom w:val="single" w:sz="2" w:space="0" w:color="E5E7EB"/>
                        <w:right w:val="single" w:sz="2" w:space="0" w:color="E5E7EB"/>
                      </w:divBdr>
                      <w:divsChild>
                        <w:div w:id="1897006211">
                          <w:marLeft w:val="0"/>
                          <w:marRight w:val="0"/>
                          <w:marTop w:val="0"/>
                          <w:marBottom w:val="0"/>
                          <w:divBdr>
                            <w:top w:val="single" w:sz="2" w:space="0" w:color="E5E7EB"/>
                            <w:left w:val="single" w:sz="2" w:space="0" w:color="E5E7EB"/>
                            <w:bottom w:val="single" w:sz="2" w:space="0" w:color="E5E7EB"/>
                            <w:right w:val="single" w:sz="2" w:space="0" w:color="E5E7EB"/>
                          </w:divBdr>
                          <w:divsChild>
                            <w:div w:id="1304309973">
                              <w:marLeft w:val="0"/>
                              <w:marRight w:val="0"/>
                              <w:marTop w:val="0"/>
                              <w:marBottom w:val="0"/>
                              <w:divBdr>
                                <w:top w:val="single" w:sz="2" w:space="0" w:color="E5E7EB"/>
                                <w:left w:val="single" w:sz="2" w:space="0" w:color="E5E7EB"/>
                                <w:bottom w:val="single" w:sz="2" w:space="0" w:color="E5E7EB"/>
                                <w:right w:val="single" w:sz="2" w:space="0" w:color="E5E7EB"/>
                              </w:divBdr>
                              <w:divsChild>
                                <w:div w:id="536309216">
                                  <w:marLeft w:val="0"/>
                                  <w:marRight w:val="0"/>
                                  <w:marTop w:val="0"/>
                                  <w:marBottom w:val="0"/>
                                  <w:divBdr>
                                    <w:top w:val="single" w:sz="2" w:space="0" w:color="E5E7EB"/>
                                    <w:left w:val="single" w:sz="2" w:space="0" w:color="E5E7EB"/>
                                    <w:bottom w:val="single" w:sz="2" w:space="0" w:color="E5E7EB"/>
                                    <w:right w:val="single" w:sz="2" w:space="0" w:color="E5E7EB"/>
                                  </w:divBdr>
                                  <w:divsChild>
                                    <w:div w:id="943733865">
                                      <w:marLeft w:val="0"/>
                                      <w:marRight w:val="0"/>
                                      <w:marTop w:val="0"/>
                                      <w:marBottom w:val="0"/>
                                      <w:divBdr>
                                        <w:top w:val="single" w:sz="2" w:space="0" w:color="E5E7EB"/>
                                        <w:left w:val="single" w:sz="2" w:space="0" w:color="E5E7EB"/>
                                        <w:bottom w:val="single" w:sz="2" w:space="0" w:color="E5E7EB"/>
                                        <w:right w:val="single" w:sz="2" w:space="0" w:color="E5E7EB"/>
                                      </w:divBdr>
                                      <w:divsChild>
                                        <w:div w:id="2082170091">
                                          <w:marLeft w:val="0"/>
                                          <w:marRight w:val="0"/>
                                          <w:marTop w:val="0"/>
                                          <w:marBottom w:val="0"/>
                                          <w:divBdr>
                                            <w:top w:val="single" w:sz="2" w:space="0" w:color="E5E7EB"/>
                                            <w:left w:val="single" w:sz="2" w:space="0" w:color="E5E7EB"/>
                                            <w:bottom w:val="single" w:sz="2" w:space="0" w:color="E5E7EB"/>
                                            <w:right w:val="single" w:sz="2" w:space="0" w:color="E5E7EB"/>
                                          </w:divBdr>
                                          <w:divsChild>
                                            <w:div w:id="2048599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2038771689">
          <w:marLeft w:val="0"/>
          <w:marRight w:val="0"/>
          <w:marTop w:val="100"/>
          <w:marBottom w:val="100"/>
          <w:divBdr>
            <w:top w:val="single" w:sz="2" w:space="0" w:color="E5E7EB"/>
            <w:left w:val="single" w:sz="2" w:space="0" w:color="E5E7EB"/>
            <w:bottom w:val="single" w:sz="2" w:space="0" w:color="E5E7EB"/>
            <w:right w:val="single" w:sz="2" w:space="0" w:color="E5E7EB"/>
          </w:divBdr>
          <w:divsChild>
            <w:div w:id="1798256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1355537">
      <w:bodyDiv w:val="1"/>
      <w:marLeft w:val="0"/>
      <w:marRight w:val="0"/>
      <w:marTop w:val="0"/>
      <w:marBottom w:val="0"/>
      <w:divBdr>
        <w:top w:val="none" w:sz="0" w:space="0" w:color="auto"/>
        <w:left w:val="none" w:sz="0" w:space="0" w:color="auto"/>
        <w:bottom w:val="none" w:sz="0" w:space="0" w:color="auto"/>
        <w:right w:val="none" w:sz="0" w:space="0" w:color="auto"/>
      </w:divBdr>
    </w:div>
    <w:div w:id="638804547">
      <w:bodyDiv w:val="1"/>
      <w:marLeft w:val="0"/>
      <w:marRight w:val="0"/>
      <w:marTop w:val="0"/>
      <w:marBottom w:val="0"/>
      <w:divBdr>
        <w:top w:val="none" w:sz="0" w:space="0" w:color="auto"/>
        <w:left w:val="none" w:sz="0" w:space="0" w:color="auto"/>
        <w:bottom w:val="none" w:sz="0" w:space="0" w:color="auto"/>
        <w:right w:val="none" w:sz="0" w:space="0" w:color="auto"/>
      </w:divBdr>
    </w:div>
    <w:div w:id="662469282">
      <w:bodyDiv w:val="1"/>
      <w:marLeft w:val="0"/>
      <w:marRight w:val="0"/>
      <w:marTop w:val="0"/>
      <w:marBottom w:val="0"/>
      <w:divBdr>
        <w:top w:val="none" w:sz="0" w:space="0" w:color="auto"/>
        <w:left w:val="none" w:sz="0" w:space="0" w:color="auto"/>
        <w:bottom w:val="none" w:sz="0" w:space="0" w:color="auto"/>
        <w:right w:val="none" w:sz="0" w:space="0" w:color="auto"/>
      </w:divBdr>
      <w:divsChild>
        <w:div w:id="206067644">
          <w:marLeft w:val="0"/>
          <w:marRight w:val="0"/>
          <w:marTop w:val="0"/>
          <w:marBottom w:val="0"/>
          <w:divBdr>
            <w:top w:val="single" w:sz="2" w:space="0" w:color="E5E7EB"/>
            <w:left w:val="single" w:sz="2" w:space="0" w:color="E5E7EB"/>
            <w:bottom w:val="single" w:sz="2" w:space="0" w:color="E5E7EB"/>
            <w:right w:val="single" w:sz="2" w:space="0" w:color="E5E7EB"/>
          </w:divBdr>
          <w:divsChild>
            <w:div w:id="1009530177">
              <w:marLeft w:val="0"/>
              <w:marRight w:val="0"/>
              <w:marTop w:val="100"/>
              <w:marBottom w:val="100"/>
              <w:divBdr>
                <w:top w:val="single" w:sz="2" w:space="0" w:color="E5E7EB"/>
                <w:left w:val="single" w:sz="2" w:space="0" w:color="E5E7EB"/>
                <w:bottom w:val="single" w:sz="2" w:space="0" w:color="E5E7EB"/>
                <w:right w:val="single" w:sz="2" w:space="0" w:color="E5E7EB"/>
              </w:divBdr>
              <w:divsChild>
                <w:div w:id="19861523">
                  <w:marLeft w:val="0"/>
                  <w:marRight w:val="0"/>
                  <w:marTop w:val="0"/>
                  <w:marBottom w:val="0"/>
                  <w:divBdr>
                    <w:top w:val="single" w:sz="2" w:space="0" w:color="E5E7EB"/>
                    <w:left w:val="single" w:sz="2" w:space="0" w:color="E5E7EB"/>
                    <w:bottom w:val="single" w:sz="2" w:space="0" w:color="E5E7EB"/>
                    <w:right w:val="single" w:sz="2" w:space="0" w:color="E5E7EB"/>
                  </w:divBdr>
                  <w:divsChild>
                    <w:div w:id="1711104901">
                      <w:marLeft w:val="0"/>
                      <w:marRight w:val="0"/>
                      <w:marTop w:val="0"/>
                      <w:marBottom w:val="0"/>
                      <w:divBdr>
                        <w:top w:val="single" w:sz="2" w:space="0" w:color="E5E7EB"/>
                        <w:left w:val="single" w:sz="2" w:space="0" w:color="E5E7EB"/>
                        <w:bottom w:val="single" w:sz="2" w:space="0" w:color="E5E7EB"/>
                        <w:right w:val="single" w:sz="2" w:space="0" w:color="E5E7EB"/>
                      </w:divBdr>
                      <w:divsChild>
                        <w:div w:id="1230307451">
                          <w:marLeft w:val="0"/>
                          <w:marRight w:val="0"/>
                          <w:marTop w:val="0"/>
                          <w:marBottom w:val="0"/>
                          <w:divBdr>
                            <w:top w:val="single" w:sz="2" w:space="0" w:color="E5E7EB"/>
                            <w:left w:val="single" w:sz="2" w:space="0" w:color="E5E7EB"/>
                            <w:bottom w:val="single" w:sz="2" w:space="0" w:color="E5E7EB"/>
                            <w:right w:val="single" w:sz="2" w:space="0" w:color="E5E7EB"/>
                          </w:divBdr>
                          <w:divsChild>
                            <w:div w:id="539128895">
                              <w:marLeft w:val="0"/>
                              <w:marRight w:val="0"/>
                              <w:marTop w:val="0"/>
                              <w:marBottom w:val="0"/>
                              <w:divBdr>
                                <w:top w:val="single" w:sz="2" w:space="0" w:color="E5E7EB"/>
                                <w:left w:val="single" w:sz="2" w:space="0" w:color="E5E7EB"/>
                                <w:bottom w:val="single" w:sz="2" w:space="0" w:color="E5E7EB"/>
                                <w:right w:val="single" w:sz="2" w:space="0" w:color="E5E7EB"/>
                              </w:divBdr>
                              <w:divsChild>
                                <w:div w:id="244073104">
                                  <w:marLeft w:val="0"/>
                                  <w:marRight w:val="0"/>
                                  <w:marTop w:val="0"/>
                                  <w:marBottom w:val="0"/>
                                  <w:divBdr>
                                    <w:top w:val="single" w:sz="2" w:space="0" w:color="E5E7EB"/>
                                    <w:left w:val="single" w:sz="2" w:space="0" w:color="E5E7EB"/>
                                    <w:bottom w:val="single" w:sz="2" w:space="0" w:color="E5E7EB"/>
                                    <w:right w:val="single" w:sz="2" w:space="0" w:color="E5E7EB"/>
                                  </w:divBdr>
                                  <w:divsChild>
                                    <w:div w:id="1714883498">
                                      <w:marLeft w:val="0"/>
                                      <w:marRight w:val="0"/>
                                      <w:marTop w:val="0"/>
                                      <w:marBottom w:val="0"/>
                                      <w:divBdr>
                                        <w:top w:val="single" w:sz="2" w:space="0" w:color="E5E7EB"/>
                                        <w:left w:val="single" w:sz="2" w:space="0" w:color="E5E7EB"/>
                                        <w:bottom w:val="single" w:sz="2" w:space="0" w:color="E5E7EB"/>
                                        <w:right w:val="single" w:sz="2" w:space="0" w:color="E5E7EB"/>
                                      </w:divBdr>
                                      <w:divsChild>
                                        <w:div w:id="1339312219">
                                          <w:marLeft w:val="0"/>
                                          <w:marRight w:val="0"/>
                                          <w:marTop w:val="0"/>
                                          <w:marBottom w:val="0"/>
                                          <w:divBdr>
                                            <w:top w:val="single" w:sz="2" w:space="0" w:color="E5E7EB"/>
                                            <w:left w:val="single" w:sz="2" w:space="0" w:color="E5E7EB"/>
                                            <w:bottom w:val="single" w:sz="2" w:space="0" w:color="E5E7EB"/>
                                            <w:right w:val="single" w:sz="2" w:space="0" w:color="E5E7EB"/>
                                          </w:divBdr>
                                          <w:divsChild>
                                            <w:div w:id="579872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903709697">
          <w:marLeft w:val="0"/>
          <w:marRight w:val="0"/>
          <w:marTop w:val="100"/>
          <w:marBottom w:val="100"/>
          <w:divBdr>
            <w:top w:val="single" w:sz="2" w:space="0" w:color="E5E7EB"/>
            <w:left w:val="single" w:sz="2" w:space="0" w:color="E5E7EB"/>
            <w:bottom w:val="single" w:sz="2" w:space="0" w:color="E5E7EB"/>
            <w:right w:val="single" w:sz="2" w:space="0" w:color="E5E7EB"/>
          </w:divBdr>
          <w:divsChild>
            <w:div w:id="1961572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0910854">
      <w:bodyDiv w:val="1"/>
      <w:marLeft w:val="0"/>
      <w:marRight w:val="0"/>
      <w:marTop w:val="0"/>
      <w:marBottom w:val="0"/>
      <w:divBdr>
        <w:top w:val="none" w:sz="0" w:space="0" w:color="auto"/>
        <w:left w:val="none" w:sz="0" w:space="0" w:color="auto"/>
        <w:bottom w:val="none" w:sz="0" w:space="0" w:color="auto"/>
        <w:right w:val="none" w:sz="0" w:space="0" w:color="auto"/>
      </w:divBdr>
    </w:div>
    <w:div w:id="715810273">
      <w:bodyDiv w:val="1"/>
      <w:marLeft w:val="0"/>
      <w:marRight w:val="0"/>
      <w:marTop w:val="0"/>
      <w:marBottom w:val="0"/>
      <w:divBdr>
        <w:top w:val="none" w:sz="0" w:space="0" w:color="auto"/>
        <w:left w:val="none" w:sz="0" w:space="0" w:color="auto"/>
        <w:bottom w:val="none" w:sz="0" w:space="0" w:color="auto"/>
        <w:right w:val="none" w:sz="0" w:space="0" w:color="auto"/>
      </w:divBdr>
    </w:div>
    <w:div w:id="724791216">
      <w:bodyDiv w:val="1"/>
      <w:marLeft w:val="0"/>
      <w:marRight w:val="0"/>
      <w:marTop w:val="0"/>
      <w:marBottom w:val="0"/>
      <w:divBdr>
        <w:top w:val="none" w:sz="0" w:space="0" w:color="auto"/>
        <w:left w:val="none" w:sz="0" w:space="0" w:color="auto"/>
        <w:bottom w:val="none" w:sz="0" w:space="0" w:color="auto"/>
        <w:right w:val="none" w:sz="0" w:space="0" w:color="auto"/>
      </w:divBdr>
    </w:div>
    <w:div w:id="832330820">
      <w:bodyDiv w:val="1"/>
      <w:marLeft w:val="0"/>
      <w:marRight w:val="0"/>
      <w:marTop w:val="0"/>
      <w:marBottom w:val="0"/>
      <w:divBdr>
        <w:top w:val="none" w:sz="0" w:space="0" w:color="auto"/>
        <w:left w:val="none" w:sz="0" w:space="0" w:color="auto"/>
        <w:bottom w:val="none" w:sz="0" w:space="0" w:color="auto"/>
        <w:right w:val="none" w:sz="0" w:space="0" w:color="auto"/>
      </w:divBdr>
    </w:div>
    <w:div w:id="845511854">
      <w:bodyDiv w:val="1"/>
      <w:marLeft w:val="0"/>
      <w:marRight w:val="0"/>
      <w:marTop w:val="0"/>
      <w:marBottom w:val="0"/>
      <w:divBdr>
        <w:top w:val="none" w:sz="0" w:space="0" w:color="auto"/>
        <w:left w:val="none" w:sz="0" w:space="0" w:color="auto"/>
        <w:bottom w:val="none" w:sz="0" w:space="0" w:color="auto"/>
        <w:right w:val="none" w:sz="0" w:space="0" w:color="auto"/>
      </w:divBdr>
    </w:div>
    <w:div w:id="920263413">
      <w:bodyDiv w:val="1"/>
      <w:marLeft w:val="0"/>
      <w:marRight w:val="0"/>
      <w:marTop w:val="0"/>
      <w:marBottom w:val="0"/>
      <w:divBdr>
        <w:top w:val="none" w:sz="0" w:space="0" w:color="auto"/>
        <w:left w:val="none" w:sz="0" w:space="0" w:color="auto"/>
        <w:bottom w:val="none" w:sz="0" w:space="0" w:color="auto"/>
        <w:right w:val="none" w:sz="0" w:space="0" w:color="auto"/>
      </w:divBdr>
    </w:div>
    <w:div w:id="961569820">
      <w:bodyDiv w:val="1"/>
      <w:marLeft w:val="0"/>
      <w:marRight w:val="0"/>
      <w:marTop w:val="0"/>
      <w:marBottom w:val="0"/>
      <w:divBdr>
        <w:top w:val="none" w:sz="0" w:space="0" w:color="auto"/>
        <w:left w:val="none" w:sz="0" w:space="0" w:color="auto"/>
        <w:bottom w:val="none" w:sz="0" w:space="0" w:color="auto"/>
        <w:right w:val="none" w:sz="0" w:space="0" w:color="auto"/>
      </w:divBdr>
    </w:div>
    <w:div w:id="1024549918">
      <w:bodyDiv w:val="1"/>
      <w:marLeft w:val="0"/>
      <w:marRight w:val="0"/>
      <w:marTop w:val="0"/>
      <w:marBottom w:val="0"/>
      <w:divBdr>
        <w:top w:val="none" w:sz="0" w:space="0" w:color="auto"/>
        <w:left w:val="none" w:sz="0" w:space="0" w:color="auto"/>
        <w:bottom w:val="none" w:sz="0" w:space="0" w:color="auto"/>
        <w:right w:val="none" w:sz="0" w:space="0" w:color="auto"/>
      </w:divBdr>
    </w:div>
    <w:div w:id="1040400992">
      <w:bodyDiv w:val="1"/>
      <w:marLeft w:val="0"/>
      <w:marRight w:val="0"/>
      <w:marTop w:val="0"/>
      <w:marBottom w:val="0"/>
      <w:divBdr>
        <w:top w:val="none" w:sz="0" w:space="0" w:color="auto"/>
        <w:left w:val="none" w:sz="0" w:space="0" w:color="auto"/>
        <w:bottom w:val="none" w:sz="0" w:space="0" w:color="auto"/>
        <w:right w:val="none" w:sz="0" w:space="0" w:color="auto"/>
      </w:divBdr>
    </w:div>
    <w:div w:id="1071007061">
      <w:bodyDiv w:val="1"/>
      <w:marLeft w:val="0"/>
      <w:marRight w:val="0"/>
      <w:marTop w:val="0"/>
      <w:marBottom w:val="0"/>
      <w:divBdr>
        <w:top w:val="none" w:sz="0" w:space="0" w:color="auto"/>
        <w:left w:val="none" w:sz="0" w:space="0" w:color="auto"/>
        <w:bottom w:val="none" w:sz="0" w:space="0" w:color="auto"/>
        <w:right w:val="none" w:sz="0" w:space="0" w:color="auto"/>
      </w:divBdr>
    </w:div>
    <w:div w:id="1086607424">
      <w:bodyDiv w:val="1"/>
      <w:marLeft w:val="0"/>
      <w:marRight w:val="0"/>
      <w:marTop w:val="0"/>
      <w:marBottom w:val="0"/>
      <w:divBdr>
        <w:top w:val="none" w:sz="0" w:space="0" w:color="auto"/>
        <w:left w:val="none" w:sz="0" w:space="0" w:color="auto"/>
        <w:bottom w:val="none" w:sz="0" w:space="0" w:color="auto"/>
        <w:right w:val="none" w:sz="0" w:space="0" w:color="auto"/>
      </w:divBdr>
    </w:div>
    <w:div w:id="1152020500">
      <w:bodyDiv w:val="1"/>
      <w:marLeft w:val="0"/>
      <w:marRight w:val="0"/>
      <w:marTop w:val="0"/>
      <w:marBottom w:val="0"/>
      <w:divBdr>
        <w:top w:val="none" w:sz="0" w:space="0" w:color="auto"/>
        <w:left w:val="none" w:sz="0" w:space="0" w:color="auto"/>
        <w:bottom w:val="none" w:sz="0" w:space="0" w:color="auto"/>
        <w:right w:val="none" w:sz="0" w:space="0" w:color="auto"/>
      </w:divBdr>
    </w:div>
    <w:div w:id="1169825978">
      <w:bodyDiv w:val="1"/>
      <w:marLeft w:val="0"/>
      <w:marRight w:val="0"/>
      <w:marTop w:val="0"/>
      <w:marBottom w:val="0"/>
      <w:divBdr>
        <w:top w:val="none" w:sz="0" w:space="0" w:color="auto"/>
        <w:left w:val="none" w:sz="0" w:space="0" w:color="auto"/>
        <w:bottom w:val="none" w:sz="0" w:space="0" w:color="auto"/>
        <w:right w:val="none" w:sz="0" w:space="0" w:color="auto"/>
      </w:divBdr>
    </w:div>
    <w:div w:id="1236739804">
      <w:bodyDiv w:val="1"/>
      <w:marLeft w:val="0"/>
      <w:marRight w:val="0"/>
      <w:marTop w:val="0"/>
      <w:marBottom w:val="0"/>
      <w:divBdr>
        <w:top w:val="none" w:sz="0" w:space="0" w:color="auto"/>
        <w:left w:val="none" w:sz="0" w:space="0" w:color="auto"/>
        <w:bottom w:val="none" w:sz="0" w:space="0" w:color="auto"/>
        <w:right w:val="none" w:sz="0" w:space="0" w:color="auto"/>
      </w:divBdr>
      <w:divsChild>
        <w:div w:id="336927504">
          <w:marLeft w:val="0"/>
          <w:marRight w:val="0"/>
          <w:marTop w:val="100"/>
          <w:marBottom w:val="100"/>
          <w:divBdr>
            <w:top w:val="single" w:sz="2" w:space="0" w:color="E5E7EB"/>
            <w:left w:val="single" w:sz="2" w:space="0" w:color="E5E7EB"/>
            <w:bottom w:val="single" w:sz="2" w:space="0" w:color="E5E7EB"/>
            <w:right w:val="single" w:sz="2" w:space="0" w:color="E5E7EB"/>
          </w:divBdr>
          <w:divsChild>
            <w:div w:id="20651363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8090021">
          <w:marLeft w:val="0"/>
          <w:marRight w:val="0"/>
          <w:marTop w:val="0"/>
          <w:marBottom w:val="0"/>
          <w:divBdr>
            <w:top w:val="single" w:sz="2" w:space="0" w:color="E5E7EB"/>
            <w:left w:val="single" w:sz="2" w:space="0" w:color="E5E7EB"/>
            <w:bottom w:val="single" w:sz="2" w:space="0" w:color="E5E7EB"/>
            <w:right w:val="single" w:sz="2" w:space="0" w:color="E5E7EB"/>
          </w:divBdr>
          <w:divsChild>
            <w:div w:id="1295793515">
              <w:marLeft w:val="0"/>
              <w:marRight w:val="0"/>
              <w:marTop w:val="100"/>
              <w:marBottom w:val="100"/>
              <w:divBdr>
                <w:top w:val="single" w:sz="2" w:space="0" w:color="E5E7EB"/>
                <w:left w:val="single" w:sz="2" w:space="0" w:color="E5E7EB"/>
                <w:bottom w:val="single" w:sz="2" w:space="0" w:color="E5E7EB"/>
                <w:right w:val="single" w:sz="2" w:space="0" w:color="E5E7EB"/>
              </w:divBdr>
              <w:divsChild>
                <w:div w:id="845754133">
                  <w:marLeft w:val="0"/>
                  <w:marRight w:val="0"/>
                  <w:marTop w:val="0"/>
                  <w:marBottom w:val="0"/>
                  <w:divBdr>
                    <w:top w:val="single" w:sz="2" w:space="0" w:color="E5E7EB"/>
                    <w:left w:val="single" w:sz="2" w:space="0" w:color="E5E7EB"/>
                    <w:bottom w:val="single" w:sz="2" w:space="0" w:color="E5E7EB"/>
                    <w:right w:val="single" w:sz="2" w:space="0" w:color="E5E7EB"/>
                  </w:divBdr>
                  <w:divsChild>
                    <w:div w:id="1641381541">
                      <w:marLeft w:val="0"/>
                      <w:marRight w:val="0"/>
                      <w:marTop w:val="0"/>
                      <w:marBottom w:val="0"/>
                      <w:divBdr>
                        <w:top w:val="single" w:sz="2" w:space="0" w:color="E5E7EB"/>
                        <w:left w:val="single" w:sz="2" w:space="0" w:color="E5E7EB"/>
                        <w:bottom w:val="single" w:sz="2" w:space="0" w:color="E5E7EB"/>
                        <w:right w:val="single" w:sz="2" w:space="0" w:color="E5E7EB"/>
                      </w:divBdr>
                      <w:divsChild>
                        <w:div w:id="951472096">
                          <w:marLeft w:val="0"/>
                          <w:marRight w:val="0"/>
                          <w:marTop w:val="0"/>
                          <w:marBottom w:val="0"/>
                          <w:divBdr>
                            <w:top w:val="single" w:sz="2" w:space="0" w:color="E5E7EB"/>
                            <w:left w:val="single" w:sz="2" w:space="0" w:color="E5E7EB"/>
                            <w:bottom w:val="single" w:sz="2" w:space="0" w:color="E5E7EB"/>
                            <w:right w:val="single" w:sz="2" w:space="0" w:color="E5E7EB"/>
                          </w:divBdr>
                          <w:divsChild>
                            <w:div w:id="1075592498">
                              <w:marLeft w:val="0"/>
                              <w:marRight w:val="0"/>
                              <w:marTop w:val="0"/>
                              <w:marBottom w:val="0"/>
                              <w:divBdr>
                                <w:top w:val="single" w:sz="2" w:space="0" w:color="E5E7EB"/>
                                <w:left w:val="single" w:sz="2" w:space="0" w:color="E5E7EB"/>
                                <w:bottom w:val="single" w:sz="2" w:space="0" w:color="E5E7EB"/>
                                <w:right w:val="single" w:sz="2" w:space="0" w:color="E5E7EB"/>
                              </w:divBdr>
                              <w:divsChild>
                                <w:div w:id="453908073">
                                  <w:marLeft w:val="0"/>
                                  <w:marRight w:val="0"/>
                                  <w:marTop w:val="0"/>
                                  <w:marBottom w:val="0"/>
                                  <w:divBdr>
                                    <w:top w:val="single" w:sz="2" w:space="0" w:color="E5E7EB"/>
                                    <w:left w:val="single" w:sz="2" w:space="0" w:color="E5E7EB"/>
                                    <w:bottom w:val="single" w:sz="2" w:space="0" w:color="E5E7EB"/>
                                    <w:right w:val="single" w:sz="2" w:space="0" w:color="E5E7EB"/>
                                  </w:divBdr>
                                  <w:divsChild>
                                    <w:div w:id="1292131305">
                                      <w:marLeft w:val="0"/>
                                      <w:marRight w:val="0"/>
                                      <w:marTop w:val="0"/>
                                      <w:marBottom w:val="0"/>
                                      <w:divBdr>
                                        <w:top w:val="single" w:sz="2" w:space="0" w:color="E5E7EB"/>
                                        <w:left w:val="single" w:sz="2" w:space="0" w:color="E5E7EB"/>
                                        <w:bottom w:val="single" w:sz="2" w:space="0" w:color="E5E7EB"/>
                                        <w:right w:val="single" w:sz="2" w:space="0" w:color="E5E7EB"/>
                                      </w:divBdr>
                                      <w:divsChild>
                                        <w:div w:id="707069934">
                                          <w:marLeft w:val="0"/>
                                          <w:marRight w:val="0"/>
                                          <w:marTop w:val="0"/>
                                          <w:marBottom w:val="0"/>
                                          <w:divBdr>
                                            <w:top w:val="single" w:sz="2" w:space="0" w:color="E5E7EB"/>
                                            <w:left w:val="single" w:sz="2" w:space="0" w:color="E5E7EB"/>
                                            <w:bottom w:val="single" w:sz="2" w:space="0" w:color="E5E7EB"/>
                                            <w:right w:val="single" w:sz="2" w:space="0" w:color="E5E7EB"/>
                                          </w:divBdr>
                                          <w:divsChild>
                                            <w:div w:id="1202131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261791154">
      <w:bodyDiv w:val="1"/>
      <w:marLeft w:val="0"/>
      <w:marRight w:val="0"/>
      <w:marTop w:val="0"/>
      <w:marBottom w:val="0"/>
      <w:divBdr>
        <w:top w:val="none" w:sz="0" w:space="0" w:color="auto"/>
        <w:left w:val="none" w:sz="0" w:space="0" w:color="auto"/>
        <w:bottom w:val="none" w:sz="0" w:space="0" w:color="auto"/>
        <w:right w:val="none" w:sz="0" w:space="0" w:color="auto"/>
      </w:divBdr>
      <w:divsChild>
        <w:div w:id="799684480">
          <w:marLeft w:val="0"/>
          <w:marRight w:val="0"/>
          <w:marTop w:val="100"/>
          <w:marBottom w:val="100"/>
          <w:divBdr>
            <w:top w:val="single" w:sz="2" w:space="0" w:color="E5E7EB"/>
            <w:left w:val="single" w:sz="2" w:space="0" w:color="E5E7EB"/>
            <w:bottom w:val="single" w:sz="2" w:space="0" w:color="E5E7EB"/>
            <w:right w:val="single" w:sz="2" w:space="0" w:color="E5E7EB"/>
          </w:divBdr>
          <w:divsChild>
            <w:div w:id="573514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9350218">
          <w:marLeft w:val="0"/>
          <w:marRight w:val="0"/>
          <w:marTop w:val="0"/>
          <w:marBottom w:val="0"/>
          <w:divBdr>
            <w:top w:val="single" w:sz="2" w:space="0" w:color="E5E7EB"/>
            <w:left w:val="single" w:sz="2" w:space="0" w:color="E5E7EB"/>
            <w:bottom w:val="single" w:sz="2" w:space="0" w:color="E5E7EB"/>
            <w:right w:val="single" w:sz="2" w:space="0" w:color="E5E7EB"/>
          </w:divBdr>
          <w:divsChild>
            <w:div w:id="1417628648">
              <w:marLeft w:val="0"/>
              <w:marRight w:val="0"/>
              <w:marTop w:val="100"/>
              <w:marBottom w:val="100"/>
              <w:divBdr>
                <w:top w:val="single" w:sz="2" w:space="0" w:color="E5E7EB"/>
                <w:left w:val="single" w:sz="2" w:space="0" w:color="E5E7EB"/>
                <w:bottom w:val="single" w:sz="2" w:space="0" w:color="E5E7EB"/>
                <w:right w:val="single" w:sz="2" w:space="0" w:color="E5E7EB"/>
              </w:divBdr>
              <w:divsChild>
                <w:div w:id="2118870512">
                  <w:marLeft w:val="0"/>
                  <w:marRight w:val="0"/>
                  <w:marTop w:val="0"/>
                  <w:marBottom w:val="0"/>
                  <w:divBdr>
                    <w:top w:val="single" w:sz="2" w:space="0" w:color="E5E7EB"/>
                    <w:left w:val="single" w:sz="2" w:space="0" w:color="E5E7EB"/>
                    <w:bottom w:val="single" w:sz="2" w:space="0" w:color="E5E7EB"/>
                    <w:right w:val="single" w:sz="2" w:space="0" w:color="E5E7EB"/>
                  </w:divBdr>
                  <w:divsChild>
                    <w:div w:id="1433625176">
                      <w:marLeft w:val="0"/>
                      <w:marRight w:val="0"/>
                      <w:marTop w:val="0"/>
                      <w:marBottom w:val="0"/>
                      <w:divBdr>
                        <w:top w:val="single" w:sz="2" w:space="0" w:color="E5E7EB"/>
                        <w:left w:val="single" w:sz="2" w:space="0" w:color="E5E7EB"/>
                        <w:bottom w:val="single" w:sz="2" w:space="0" w:color="E5E7EB"/>
                        <w:right w:val="single" w:sz="2" w:space="0" w:color="E5E7EB"/>
                      </w:divBdr>
                      <w:divsChild>
                        <w:div w:id="908080814">
                          <w:marLeft w:val="0"/>
                          <w:marRight w:val="0"/>
                          <w:marTop w:val="0"/>
                          <w:marBottom w:val="0"/>
                          <w:divBdr>
                            <w:top w:val="single" w:sz="2" w:space="0" w:color="E5E7EB"/>
                            <w:left w:val="single" w:sz="2" w:space="0" w:color="E5E7EB"/>
                            <w:bottom w:val="single" w:sz="2" w:space="0" w:color="E5E7EB"/>
                            <w:right w:val="single" w:sz="2" w:space="0" w:color="E5E7EB"/>
                          </w:divBdr>
                          <w:divsChild>
                            <w:div w:id="1044452932">
                              <w:marLeft w:val="0"/>
                              <w:marRight w:val="0"/>
                              <w:marTop w:val="0"/>
                              <w:marBottom w:val="0"/>
                              <w:divBdr>
                                <w:top w:val="single" w:sz="2" w:space="0" w:color="E5E7EB"/>
                                <w:left w:val="single" w:sz="2" w:space="0" w:color="E5E7EB"/>
                                <w:bottom w:val="single" w:sz="2" w:space="0" w:color="E5E7EB"/>
                                <w:right w:val="single" w:sz="2" w:space="0" w:color="E5E7EB"/>
                              </w:divBdr>
                              <w:divsChild>
                                <w:div w:id="780536554">
                                  <w:marLeft w:val="0"/>
                                  <w:marRight w:val="0"/>
                                  <w:marTop w:val="0"/>
                                  <w:marBottom w:val="0"/>
                                  <w:divBdr>
                                    <w:top w:val="single" w:sz="2" w:space="0" w:color="E5E7EB"/>
                                    <w:left w:val="single" w:sz="2" w:space="0" w:color="E5E7EB"/>
                                    <w:bottom w:val="single" w:sz="2" w:space="0" w:color="E5E7EB"/>
                                    <w:right w:val="single" w:sz="2" w:space="0" w:color="E5E7EB"/>
                                  </w:divBdr>
                                  <w:divsChild>
                                    <w:div w:id="1579485186">
                                      <w:marLeft w:val="0"/>
                                      <w:marRight w:val="0"/>
                                      <w:marTop w:val="0"/>
                                      <w:marBottom w:val="0"/>
                                      <w:divBdr>
                                        <w:top w:val="single" w:sz="2" w:space="0" w:color="E5E7EB"/>
                                        <w:left w:val="single" w:sz="2" w:space="0" w:color="E5E7EB"/>
                                        <w:bottom w:val="single" w:sz="2" w:space="0" w:color="E5E7EB"/>
                                        <w:right w:val="single" w:sz="2" w:space="0" w:color="E5E7EB"/>
                                      </w:divBdr>
                                      <w:divsChild>
                                        <w:div w:id="1975527252">
                                          <w:marLeft w:val="0"/>
                                          <w:marRight w:val="0"/>
                                          <w:marTop w:val="0"/>
                                          <w:marBottom w:val="0"/>
                                          <w:divBdr>
                                            <w:top w:val="single" w:sz="2" w:space="0" w:color="E5E7EB"/>
                                            <w:left w:val="single" w:sz="2" w:space="0" w:color="E5E7EB"/>
                                            <w:bottom w:val="single" w:sz="2" w:space="0" w:color="E5E7EB"/>
                                            <w:right w:val="single" w:sz="2" w:space="0" w:color="E5E7EB"/>
                                          </w:divBdr>
                                          <w:divsChild>
                                            <w:div w:id="662582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271932643">
      <w:bodyDiv w:val="1"/>
      <w:marLeft w:val="0"/>
      <w:marRight w:val="0"/>
      <w:marTop w:val="0"/>
      <w:marBottom w:val="0"/>
      <w:divBdr>
        <w:top w:val="none" w:sz="0" w:space="0" w:color="auto"/>
        <w:left w:val="none" w:sz="0" w:space="0" w:color="auto"/>
        <w:bottom w:val="none" w:sz="0" w:space="0" w:color="auto"/>
        <w:right w:val="none" w:sz="0" w:space="0" w:color="auto"/>
      </w:divBdr>
    </w:div>
    <w:div w:id="1380739509">
      <w:bodyDiv w:val="1"/>
      <w:marLeft w:val="0"/>
      <w:marRight w:val="0"/>
      <w:marTop w:val="0"/>
      <w:marBottom w:val="0"/>
      <w:divBdr>
        <w:top w:val="none" w:sz="0" w:space="0" w:color="auto"/>
        <w:left w:val="none" w:sz="0" w:space="0" w:color="auto"/>
        <w:bottom w:val="none" w:sz="0" w:space="0" w:color="auto"/>
        <w:right w:val="none" w:sz="0" w:space="0" w:color="auto"/>
      </w:divBdr>
    </w:div>
    <w:div w:id="1416128575">
      <w:bodyDiv w:val="1"/>
      <w:marLeft w:val="0"/>
      <w:marRight w:val="0"/>
      <w:marTop w:val="0"/>
      <w:marBottom w:val="0"/>
      <w:divBdr>
        <w:top w:val="none" w:sz="0" w:space="0" w:color="auto"/>
        <w:left w:val="none" w:sz="0" w:space="0" w:color="auto"/>
        <w:bottom w:val="none" w:sz="0" w:space="0" w:color="auto"/>
        <w:right w:val="none" w:sz="0" w:space="0" w:color="auto"/>
      </w:divBdr>
    </w:div>
    <w:div w:id="1566406806">
      <w:bodyDiv w:val="1"/>
      <w:marLeft w:val="0"/>
      <w:marRight w:val="0"/>
      <w:marTop w:val="0"/>
      <w:marBottom w:val="0"/>
      <w:divBdr>
        <w:top w:val="none" w:sz="0" w:space="0" w:color="auto"/>
        <w:left w:val="none" w:sz="0" w:space="0" w:color="auto"/>
        <w:bottom w:val="none" w:sz="0" w:space="0" w:color="auto"/>
        <w:right w:val="none" w:sz="0" w:space="0" w:color="auto"/>
      </w:divBdr>
    </w:div>
    <w:div w:id="1582569317">
      <w:bodyDiv w:val="1"/>
      <w:marLeft w:val="0"/>
      <w:marRight w:val="0"/>
      <w:marTop w:val="0"/>
      <w:marBottom w:val="0"/>
      <w:divBdr>
        <w:top w:val="none" w:sz="0" w:space="0" w:color="auto"/>
        <w:left w:val="none" w:sz="0" w:space="0" w:color="auto"/>
        <w:bottom w:val="none" w:sz="0" w:space="0" w:color="auto"/>
        <w:right w:val="none" w:sz="0" w:space="0" w:color="auto"/>
      </w:divBdr>
    </w:div>
    <w:div w:id="1731810251">
      <w:bodyDiv w:val="1"/>
      <w:marLeft w:val="0"/>
      <w:marRight w:val="0"/>
      <w:marTop w:val="0"/>
      <w:marBottom w:val="0"/>
      <w:divBdr>
        <w:top w:val="none" w:sz="0" w:space="0" w:color="auto"/>
        <w:left w:val="none" w:sz="0" w:space="0" w:color="auto"/>
        <w:bottom w:val="none" w:sz="0" w:space="0" w:color="auto"/>
        <w:right w:val="none" w:sz="0" w:space="0" w:color="auto"/>
      </w:divBdr>
    </w:div>
    <w:div w:id="1735394818">
      <w:bodyDiv w:val="1"/>
      <w:marLeft w:val="0"/>
      <w:marRight w:val="0"/>
      <w:marTop w:val="0"/>
      <w:marBottom w:val="0"/>
      <w:divBdr>
        <w:top w:val="none" w:sz="0" w:space="0" w:color="auto"/>
        <w:left w:val="none" w:sz="0" w:space="0" w:color="auto"/>
        <w:bottom w:val="none" w:sz="0" w:space="0" w:color="auto"/>
        <w:right w:val="none" w:sz="0" w:space="0" w:color="auto"/>
      </w:divBdr>
    </w:div>
    <w:div w:id="1912765982">
      <w:bodyDiv w:val="1"/>
      <w:marLeft w:val="0"/>
      <w:marRight w:val="0"/>
      <w:marTop w:val="0"/>
      <w:marBottom w:val="0"/>
      <w:divBdr>
        <w:top w:val="none" w:sz="0" w:space="0" w:color="auto"/>
        <w:left w:val="none" w:sz="0" w:space="0" w:color="auto"/>
        <w:bottom w:val="none" w:sz="0" w:space="0" w:color="auto"/>
        <w:right w:val="none" w:sz="0" w:space="0" w:color="auto"/>
      </w:divBdr>
    </w:div>
    <w:div w:id="1989744807">
      <w:bodyDiv w:val="1"/>
      <w:marLeft w:val="0"/>
      <w:marRight w:val="0"/>
      <w:marTop w:val="0"/>
      <w:marBottom w:val="0"/>
      <w:divBdr>
        <w:top w:val="none" w:sz="0" w:space="0" w:color="auto"/>
        <w:left w:val="none" w:sz="0" w:space="0" w:color="auto"/>
        <w:bottom w:val="none" w:sz="0" w:space="0" w:color="auto"/>
        <w:right w:val="none" w:sz="0" w:space="0" w:color="auto"/>
      </w:divBdr>
    </w:div>
    <w:div w:id="2003924459">
      <w:bodyDiv w:val="1"/>
      <w:marLeft w:val="0"/>
      <w:marRight w:val="0"/>
      <w:marTop w:val="0"/>
      <w:marBottom w:val="0"/>
      <w:divBdr>
        <w:top w:val="none" w:sz="0" w:space="0" w:color="auto"/>
        <w:left w:val="none" w:sz="0" w:space="0" w:color="auto"/>
        <w:bottom w:val="none" w:sz="0" w:space="0" w:color="auto"/>
        <w:right w:val="none" w:sz="0" w:space="0" w:color="auto"/>
      </w:divBdr>
    </w:div>
    <w:div w:id="2038113383">
      <w:bodyDiv w:val="1"/>
      <w:marLeft w:val="0"/>
      <w:marRight w:val="0"/>
      <w:marTop w:val="0"/>
      <w:marBottom w:val="0"/>
      <w:divBdr>
        <w:top w:val="none" w:sz="0" w:space="0" w:color="auto"/>
        <w:left w:val="none" w:sz="0" w:space="0" w:color="auto"/>
        <w:bottom w:val="none" w:sz="0" w:space="0" w:color="auto"/>
        <w:right w:val="none" w:sz="0" w:space="0" w:color="auto"/>
      </w:divBdr>
    </w:div>
    <w:div w:id="2042388805">
      <w:bodyDiv w:val="1"/>
      <w:marLeft w:val="0"/>
      <w:marRight w:val="0"/>
      <w:marTop w:val="0"/>
      <w:marBottom w:val="0"/>
      <w:divBdr>
        <w:top w:val="none" w:sz="0" w:space="0" w:color="auto"/>
        <w:left w:val="none" w:sz="0" w:space="0" w:color="auto"/>
        <w:bottom w:val="none" w:sz="0" w:space="0" w:color="auto"/>
        <w:right w:val="none" w:sz="0" w:space="0" w:color="auto"/>
      </w:divBdr>
      <w:divsChild>
        <w:div w:id="884947267">
          <w:marLeft w:val="0"/>
          <w:marRight w:val="0"/>
          <w:marTop w:val="0"/>
          <w:marBottom w:val="0"/>
          <w:divBdr>
            <w:top w:val="single" w:sz="2" w:space="0" w:color="E5E7EB"/>
            <w:left w:val="single" w:sz="2" w:space="0" w:color="E5E7EB"/>
            <w:bottom w:val="single" w:sz="2" w:space="0" w:color="E5E7EB"/>
            <w:right w:val="single" w:sz="2" w:space="0" w:color="E5E7EB"/>
          </w:divBdr>
          <w:divsChild>
            <w:div w:id="1269778965">
              <w:marLeft w:val="0"/>
              <w:marRight w:val="0"/>
              <w:marTop w:val="100"/>
              <w:marBottom w:val="100"/>
              <w:divBdr>
                <w:top w:val="single" w:sz="2" w:space="0" w:color="E5E7EB"/>
                <w:left w:val="single" w:sz="2" w:space="0" w:color="E5E7EB"/>
                <w:bottom w:val="single" w:sz="2" w:space="0" w:color="E5E7EB"/>
                <w:right w:val="single" w:sz="2" w:space="0" w:color="E5E7EB"/>
              </w:divBdr>
              <w:divsChild>
                <w:div w:id="1441536320">
                  <w:marLeft w:val="0"/>
                  <w:marRight w:val="0"/>
                  <w:marTop w:val="0"/>
                  <w:marBottom w:val="0"/>
                  <w:divBdr>
                    <w:top w:val="single" w:sz="2" w:space="0" w:color="E5E7EB"/>
                    <w:left w:val="single" w:sz="2" w:space="0" w:color="E5E7EB"/>
                    <w:bottom w:val="single" w:sz="2" w:space="0" w:color="E5E7EB"/>
                    <w:right w:val="single" w:sz="2" w:space="0" w:color="E5E7EB"/>
                  </w:divBdr>
                  <w:divsChild>
                    <w:div w:id="1053698493">
                      <w:marLeft w:val="0"/>
                      <w:marRight w:val="0"/>
                      <w:marTop w:val="0"/>
                      <w:marBottom w:val="0"/>
                      <w:divBdr>
                        <w:top w:val="single" w:sz="2" w:space="0" w:color="E5E7EB"/>
                        <w:left w:val="single" w:sz="2" w:space="0" w:color="E5E7EB"/>
                        <w:bottom w:val="single" w:sz="2" w:space="0" w:color="E5E7EB"/>
                        <w:right w:val="single" w:sz="2" w:space="0" w:color="E5E7EB"/>
                      </w:divBdr>
                      <w:divsChild>
                        <w:div w:id="1434663234">
                          <w:marLeft w:val="0"/>
                          <w:marRight w:val="0"/>
                          <w:marTop w:val="0"/>
                          <w:marBottom w:val="0"/>
                          <w:divBdr>
                            <w:top w:val="single" w:sz="2" w:space="0" w:color="E5E7EB"/>
                            <w:left w:val="single" w:sz="2" w:space="0" w:color="E5E7EB"/>
                            <w:bottom w:val="single" w:sz="2" w:space="0" w:color="E5E7EB"/>
                            <w:right w:val="single" w:sz="2" w:space="0" w:color="E5E7EB"/>
                          </w:divBdr>
                          <w:divsChild>
                            <w:div w:id="1906143169">
                              <w:marLeft w:val="0"/>
                              <w:marRight w:val="0"/>
                              <w:marTop w:val="0"/>
                              <w:marBottom w:val="0"/>
                              <w:divBdr>
                                <w:top w:val="single" w:sz="2" w:space="0" w:color="E5E7EB"/>
                                <w:left w:val="single" w:sz="2" w:space="0" w:color="E5E7EB"/>
                                <w:bottom w:val="single" w:sz="2" w:space="0" w:color="E5E7EB"/>
                                <w:right w:val="single" w:sz="2" w:space="0" w:color="E5E7EB"/>
                              </w:divBdr>
                              <w:divsChild>
                                <w:div w:id="755712621">
                                  <w:marLeft w:val="0"/>
                                  <w:marRight w:val="0"/>
                                  <w:marTop w:val="0"/>
                                  <w:marBottom w:val="0"/>
                                  <w:divBdr>
                                    <w:top w:val="single" w:sz="2" w:space="0" w:color="E5E7EB"/>
                                    <w:left w:val="single" w:sz="2" w:space="0" w:color="E5E7EB"/>
                                    <w:bottom w:val="single" w:sz="2" w:space="0" w:color="E5E7EB"/>
                                    <w:right w:val="single" w:sz="2" w:space="0" w:color="E5E7EB"/>
                                  </w:divBdr>
                                  <w:divsChild>
                                    <w:div w:id="1022590242">
                                      <w:marLeft w:val="0"/>
                                      <w:marRight w:val="0"/>
                                      <w:marTop w:val="0"/>
                                      <w:marBottom w:val="0"/>
                                      <w:divBdr>
                                        <w:top w:val="single" w:sz="2" w:space="0" w:color="E5E7EB"/>
                                        <w:left w:val="single" w:sz="2" w:space="0" w:color="E5E7EB"/>
                                        <w:bottom w:val="single" w:sz="2" w:space="0" w:color="E5E7EB"/>
                                        <w:right w:val="single" w:sz="2" w:space="0" w:color="E5E7EB"/>
                                      </w:divBdr>
                                      <w:divsChild>
                                        <w:div w:id="147287983">
                                          <w:marLeft w:val="0"/>
                                          <w:marRight w:val="0"/>
                                          <w:marTop w:val="0"/>
                                          <w:marBottom w:val="0"/>
                                          <w:divBdr>
                                            <w:top w:val="single" w:sz="2" w:space="0" w:color="E5E7EB"/>
                                            <w:left w:val="single" w:sz="2" w:space="0" w:color="E5E7EB"/>
                                            <w:bottom w:val="single" w:sz="2" w:space="0" w:color="E5E7EB"/>
                                            <w:right w:val="single" w:sz="2" w:space="0" w:color="E5E7EB"/>
                                          </w:divBdr>
                                          <w:divsChild>
                                            <w:div w:id="1289703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201013193">
          <w:marLeft w:val="0"/>
          <w:marRight w:val="0"/>
          <w:marTop w:val="100"/>
          <w:marBottom w:val="100"/>
          <w:divBdr>
            <w:top w:val="single" w:sz="2" w:space="0" w:color="E5E7EB"/>
            <w:left w:val="single" w:sz="2" w:space="0" w:color="E5E7EB"/>
            <w:bottom w:val="single" w:sz="2" w:space="0" w:color="E5E7EB"/>
            <w:right w:val="single" w:sz="2" w:space="0" w:color="E5E7EB"/>
          </w:divBdr>
          <w:divsChild>
            <w:div w:id="17112252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6826011">
      <w:bodyDiv w:val="1"/>
      <w:marLeft w:val="0"/>
      <w:marRight w:val="0"/>
      <w:marTop w:val="0"/>
      <w:marBottom w:val="0"/>
      <w:divBdr>
        <w:top w:val="none" w:sz="0" w:space="0" w:color="auto"/>
        <w:left w:val="none" w:sz="0" w:space="0" w:color="auto"/>
        <w:bottom w:val="none" w:sz="0" w:space="0" w:color="auto"/>
        <w:right w:val="none" w:sz="0" w:space="0" w:color="auto"/>
      </w:divBdr>
    </w:div>
    <w:div w:id="2052532024">
      <w:bodyDiv w:val="1"/>
      <w:marLeft w:val="0"/>
      <w:marRight w:val="0"/>
      <w:marTop w:val="0"/>
      <w:marBottom w:val="0"/>
      <w:divBdr>
        <w:top w:val="none" w:sz="0" w:space="0" w:color="auto"/>
        <w:left w:val="none" w:sz="0" w:space="0" w:color="auto"/>
        <w:bottom w:val="none" w:sz="0" w:space="0" w:color="auto"/>
        <w:right w:val="none" w:sz="0" w:space="0" w:color="auto"/>
      </w:divBdr>
    </w:div>
    <w:div w:id="2087339803">
      <w:bodyDiv w:val="1"/>
      <w:marLeft w:val="0"/>
      <w:marRight w:val="0"/>
      <w:marTop w:val="0"/>
      <w:marBottom w:val="0"/>
      <w:divBdr>
        <w:top w:val="none" w:sz="0" w:space="0" w:color="auto"/>
        <w:left w:val="none" w:sz="0" w:space="0" w:color="auto"/>
        <w:bottom w:val="none" w:sz="0" w:space="0" w:color="auto"/>
        <w:right w:val="none" w:sz="0" w:space="0" w:color="auto"/>
      </w:divBdr>
    </w:div>
    <w:div w:id="2090610170">
      <w:bodyDiv w:val="1"/>
      <w:marLeft w:val="0"/>
      <w:marRight w:val="0"/>
      <w:marTop w:val="0"/>
      <w:marBottom w:val="0"/>
      <w:divBdr>
        <w:top w:val="none" w:sz="0" w:space="0" w:color="auto"/>
        <w:left w:val="none" w:sz="0" w:space="0" w:color="auto"/>
        <w:bottom w:val="none" w:sz="0" w:space="0" w:color="auto"/>
        <w:right w:val="none" w:sz="0" w:space="0" w:color="auto"/>
      </w:divBdr>
    </w:div>
    <w:div w:id="2123765308">
      <w:bodyDiv w:val="1"/>
      <w:marLeft w:val="0"/>
      <w:marRight w:val="0"/>
      <w:marTop w:val="0"/>
      <w:marBottom w:val="0"/>
      <w:divBdr>
        <w:top w:val="none" w:sz="0" w:space="0" w:color="auto"/>
        <w:left w:val="none" w:sz="0" w:space="0" w:color="auto"/>
        <w:bottom w:val="none" w:sz="0" w:space="0" w:color="auto"/>
        <w:right w:val="none" w:sz="0" w:space="0" w:color="auto"/>
      </w:divBdr>
    </w:div>
    <w:div w:id="21415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c:creator>
  <cp:keywords/>
  <dc:description/>
  <cp:lastModifiedBy>Eduardo Hermosilla</cp:lastModifiedBy>
  <cp:revision>7</cp:revision>
  <dcterms:created xsi:type="dcterms:W3CDTF">2024-12-13T10:25:00Z</dcterms:created>
  <dcterms:modified xsi:type="dcterms:W3CDTF">2024-12-13T17:53:00Z</dcterms:modified>
</cp:coreProperties>
</file>